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ECA13" w14:textId="77777777" w:rsidR="00414327" w:rsidRPr="008D3EC9" w:rsidRDefault="00414327" w:rsidP="00B7524C">
      <w:pPr>
        <w:spacing w:line="480" w:lineRule="auto"/>
        <w:rPr>
          <w:rFonts w:asciiTheme="minorHAnsi" w:hAnsiTheme="minorHAnsi" w:cstheme="minorHAnsi"/>
          <w:b/>
        </w:rPr>
      </w:pPr>
      <w:bookmarkStart w:id="0" w:name="_Toc503839377"/>
      <w:bookmarkStart w:id="1" w:name="_Toc69029918"/>
      <w:bookmarkStart w:id="2" w:name="_GoBack"/>
      <w:bookmarkEnd w:id="2"/>
      <w:r w:rsidRPr="008D3EC9">
        <w:rPr>
          <w:rFonts w:asciiTheme="minorHAnsi" w:hAnsiTheme="minorHAnsi" w:cstheme="minorHAnsi"/>
          <w:noProof/>
        </w:rPr>
        <w:drawing>
          <wp:inline distT="0" distB="0" distL="0" distR="0" wp14:anchorId="660032DB" wp14:editId="30ABFB2A">
            <wp:extent cx="1499616" cy="621792"/>
            <wp:effectExtent l="0" t="0" r="5715" b="6985"/>
            <wp:docPr id="4" name="Picture 4" descr="This is the official logo of the Administration for Community Living." title="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616" cy="621792"/>
                    </a:xfrm>
                    <a:prstGeom prst="rect">
                      <a:avLst/>
                    </a:prstGeom>
                    <a:noFill/>
                    <a:ln>
                      <a:noFill/>
                    </a:ln>
                  </pic:spPr>
                </pic:pic>
              </a:graphicData>
            </a:graphic>
          </wp:inline>
        </w:drawing>
      </w:r>
      <w:r w:rsidR="00B7524C" w:rsidRPr="008D3EC9">
        <w:rPr>
          <w:rFonts w:asciiTheme="minorHAnsi" w:hAnsiTheme="minorHAnsi" w:cstheme="minorHAnsi"/>
          <w:noProof/>
        </w:rPr>
        <w:t xml:space="preserve">                                                                                      </w:t>
      </w:r>
      <w:r w:rsidRPr="008D3EC9">
        <w:rPr>
          <w:rFonts w:asciiTheme="minorHAnsi" w:hAnsiTheme="minorHAnsi" w:cstheme="minorHAnsi"/>
          <w:noProof/>
        </w:rPr>
        <w:drawing>
          <wp:inline distT="0" distB="0" distL="0" distR="0" wp14:anchorId="50CF3A8C" wp14:editId="3905E0DB">
            <wp:extent cx="1409700" cy="704850"/>
            <wp:effectExtent l="0" t="0" r="0" b="0"/>
            <wp:docPr id="1" name="Picture 1" descr="This is the official logo of the Independent Living Administration." title="Independent Livin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AColor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p w14:paraId="3AFB3736" w14:textId="77777777" w:rsidR="00414327" w:rsidRPr="008D3EC9" w:rsidRDefault="00414327" w:rsidP="00414327">
      <w:pPr>
        <w:pStyle w:val="ListParagraph"/>
        <w:spacing w:line="480" w:lineRule="auto"/>
        <w:ind w:left="0"/>
        <w:jc w:val="center"/>
        <w:rPr>
          <w:rFonts w:asciiTheme="minorHAnsi" w:hAnsiTheme="minorHAnsi" w:cstheme="minorHAnsi"/>
          <w:b/>
          <w:sz w:val="28"/>
          <w:szCs w:val="28"/>
        </w:rPr>
      </w:pPr>
      <w:r w:rsidRPr="008D3EC9">
        <w:rPr>
          <w:rFonts w:asciiTheme="minorHAnsi" w:hAnsiTheme="minorHAnsi" w:cstheme="minorHAnsi"/>
          <w:b/>
          <w:sz w:val="28"/>
          <w:szCs w:val="28"/>
        </w:rPr>
        <w:t>FREQUENTLY ASKED QUESTIONS</w:t>
      </w:r>
    </w:p>
    <w:p w14:paraId="5281D334" w14:textId="77777777" w:rsidR="00414327" w:rsidRPr="008D3EC9" w:rsidRDefault="00657F68" w:rsidP="00414327">
      <w:pPr>
        <w:pStyle w:val="ListParagraph"/>
        <w:spacing w:line="276" w:lineRule="auto"/>
        <w:ind w:left="0"/>
        <w:jc w:val="center"/>
        <w:rPr>
          <w:rFonts w:asciiTheme="minorHAnsi" w:hAnsiTheme="minorHAnsi" w:cstheme="minorHAnsi"/>
          <w:b/>
          <w:sz w:val="28"/>
          <w:szCs w:val="28"/>
        </w:rPr>
      </w:pPr>
      <w:r w:rsidRPr="008D3EC9">
        <w:rPr>
          <w:rFonts w:asciiTheme="minorHAnsi" w:hAnsiTheme="minorHAnsi" w:cstheme="minorHAnsi"/>
          <w:b/>
          <w:sz w:val="28"/>
          <w:szCs w:val="28"/>
        </w:rPr>
        <w:t>Centers for Independent Living</w:t>
      </w:r>
      <w:r w:rsidR="00414327" w:rsidRPr="008D3EC9">
        <w:rPr>
          <w:rFonts w:asciiTheme="minorHAnsi" w:hAnsiTheme="minorHAnsi" w:cstheme="minorHAnsi"/>
          <w:b/>
          <w:sz w:val="28"/>
          <w:szCs w:val="28"/>
        </w:rPr>
        <w:t xml:space="preserve"> </w:t>
      </w:r>
      <w:r w:rsidRPr="008D3EC9">
        <w:rPr>
          <w:rFonts w:asciiTheme="minorHAnsi" w:hAnsiTheme="minorHAnsi" w:cstheme="minorHAnsi"/>
          <w:b/>
          <w:sz w:val="28"/>
          <w:szCs w:val="28"/>
        </w:rPr>
        <w:t>Executive Director</w:t>
      </w:r>
      <w:r w:rsidR="00414327" w:rsidRPr="008D3EC9">
        <w:rPr>
          <w:rFonts w:asciiTheme="minorHAnsi" w:hAnsiTheme="minorHAnsi" w:cstheme="minorHAnsi"/>
          <w:b/>
          <w:sz w:val="28"/>
          <w:szCs w:val="28"/>
        </w:rPr>
        <w:t xml:space="preserve"> Changes</w:t>
      </w:r>
    </w:p>
    <w:p w14:paraId="599061C2" w14:textId="77777777" w:rsidR="00414327" w:rsidRPr="008D3EC9" w:rsidRDefault="00414327" w:rsidP="00414327">
      <w:pPr>
        <w:pStyle w:val="ListParagraph"/>
        <w:spacing w:line="276" w:lineRule="auto"/>
        <w:ind w:left="0"/>
        <w:rPr>
          <w:rFonts w:asciiTheme="minorHAnsi" w:hAnsiTheme="minorHAnsi" w:cstheme="minorHAnsi"/>
          <w:b/>
        </w:rPr>
      </w:pPr>
    </w:p>
    <w:p w14:paraId="13033096" w14:textId="3FDBD52D" w:rsidR="00414327" w:rsidRPr="008D3EC9" w:rsidRDefault="00414327" w:rsidP="00CE6C33">
      <w:pPr>
        <w:pStyle w:val="ListParagraph"/>
        <w:spacing w:line="276" w:lineRule="auto"/>
        <w:ind w:left="360"/>
        <w:jc w:val="both"/>
        <w:rPr>
          <w:rFonts w:asciiTheme="minorHAnsi" w:hAnsiTheme="minorHAnsi" w:cstheme="minorHAnsi"/>
        </w:rPr>
      </w:pPr>
      <w:r w:rsidRPr="008D3EC9">
        <w:rPr>
          <w:rFonts w:asciiTheme="minorHAnsi" w:hAnsiTheme="minorHAnsi" w:cstheme="minorHAnsi"/>
          <w:b/>
        </w:rPr>
        <w:t xml:space="preserve">Introductory Note:  </w:t>
      </w:r>
      <w:r w:rsidR="005B58F1" w:rsidRPr="008D3EC9">
        <w:rPr>
          <w:rFonts w:asciiTheme="minorHAnsi" w:hAnsiTheme="minorHAnsi" w:cstheme="minorHAnsi"/>
        </w:rPr>
        <w:t xml:space="preserve">As part of </w:t>
      </w:r>
      <w:r w:rsidR="00CF18F0" w:rsidRPr="008D3EC9">
        <w:rPr>
          <w:rFonts w:asciiTheme="minorHAnsi" w:hAnsiTheme="minorHAnsi" w:cstheme="minorHAnsi"/>
        </w:rPr>
        <w:t>the Administration for Community Living’s (ACL)</w:t>
      </w:r>
      <w:r w:rsidR="005B58F1" w:rsidRPr="008D3EC9">
        <w:rPr>
          <w:rFonts w:asciiTheme="minorHAnsi" w:hAnsiTheme="minorHAnsi" w:cstheme="minorHAnsi"/>
        </w:rPr>
        <w:t xml:space="preserve"> responsibility to ensure the proper stewardship of federal funds</w:t>
      </w:r>
      <w:r w:rsidR="0074722A" w:rsidRPr="008D3EC9">
        <w:rPr>
          <w:rFonts w:asciiTheme="minorHAnsi" w:hAnsiTheme="minorHAnsi" w:cstheme="minorHAnsi"/>
        </w:rPr>
        <w:t>, the Independent Living Administration (ILA)</w:t>
      </w:r>
      <w:r w:rsidR="005B58F1" w:rsidRPr="008D3EC9">
        <w:rPr>
          <w:rFonts w:asciiTheme="minorHAnsi" w:hAnsiTheme="minorHAnsi" w:cstheme="minorHAnsi"/>
        </w:rPr>
        <w:t xml:space="preserve"> strictly adheres to the </w:t>
      </w:r>
      <w:r w:rsidR="001F52A1" w:rsidRPr="008D3EC9">
        <w:rPr>
          <w:rFonts w:asciiTheme="minorHAnsi" w:hAnsiTheme="minorHAnsi" w:cstheme="minorHAnsi"/>
        </w:rPr>
        <w:t xml:space="preserve">Federal guidelines </w:t>
      </w:r>
      <w:r w:rsidR="005B58F1" w:rsidRPr="008D3EC9">
        <w:rPr>
          <w:rFonts w:asciiTheme="minorHAnsi" w:hAnsiTheme="minorHAnsi" w:cstheme="minorHAnsi"/>
        </w:rPr>
        <w:t xml:space="preserve">that </w:t>
      </w:r>
      <w:r w:rsidR="001F52A1" w:rsidRPr="008D3EC9">
        <w:rPr>
          <w:rFonts w:asciiTheme="minorHAnsi" w:hAnsiTheme="minorHAnsi" w:cstheme="minorHAnsi"/>
        </w:rPr>
        <w:t>require grantees to</w:t>
      </w:r>
      <w:r w:rsidR="004D3664" w:rsidRPr="008D3EC9">
        <w:rPr>
          <w:rFonts w:asciiTheme="minorHAnsi" w:hAnsiTheme="minorHAnsi" w:cstheme="minorHAnsi"/>
        </w:rPr>
        <w:t xml:space="preserve"> request</w:t>
      </w:r>
      <w:r w:rsidR="001F52A1" w:rsidRPr="008D3EC9">
        <w:rPr>
          <w:rFonts w:asciiTheme="minorHAnsi" w:hAnsiTheme="minorHAnsi" w:cstheme="minorHAnsi"/>
        </w:rPr>
        <w:t xml:space="preserve"> </w:t>
      </w:r>
      <w:r w:rsidR="00801233" w:rsidRPr="008D3EC9">
        <w:rPr>
          <w:rFonts w:asciiTheme="minorHAnsi" w:hAnsiTheme="minorHAnsi" w:cstheme="minorHAnsi"/>
        </w:rPr>
        <w:t xml:space="preserve">prior </w:t>
      </w:r>
      <w:r w:rsidR="001F52A1" w:rsidRPr="008D3EC9">
        <w:rPr>
          <w:rFonts w:asciiTheme="minorHAnsi" w:hAnsiTheme="minorHAnsi" w:cstheme="minorHAnsi"/>
        </w:rPr>
        <w:t xml:space="preserve">approval </w:t>
      </w:r>
      <w:r w:rsidR="004E1A70" w:rsidRPr="008D3EC9">
        <w:rPr>
          <w:rFonts w:asciiTheme="minorHAnsi" w:hAnsiTheme="minorHAnsi" w:cstheme="minorHAnsi"/>
        </w:rPr>
        <w:t xml:space="preserve">of changes in </w:t>
      </w:r>
      <w:r w:rsidR="00376684" w:rsidRPr="008D3EC9">
        <w:rPr>
          <w:rFonts w:asciiTheme="minorHAnsi" w:hAnsiTheme="minorHAnsi" w:cstheme="minorHAnsi"/>
        </w:rPr>
        <w:t>“</w:t>
      </w:r>
      <w:r w:rsidR="004E1A70" w:rsidRPr="008D3EC9">
        <w:rPr>
          <w:rFonts w:asciiTheme="minorHAnsi" w:hAnsiTheme="minorHAnsi" w:cstheme="minorHAnsi"/>
        </w:rPr>
        <w:t>Key P</w:t>
      </w:r>
      <w:r w:rsidR="001F52A1" w:rsidRPr="008D3EC9">
        <w:rPr>
          <w:rFonts w:asciiTheme="minorHAnsi" w:hAnsiTheme="minorHAnsi" w:cstheme="minorHAnsi"/>
        </w:rPr>
        <w:t>ersonnel.</w:t>
      </w:r>
      <w:r w:rsidR="00376684" w:rsidRPr="008D3EC9">
        <w:rPr>
          <w:rFonts w:asciiTheme="minorHAnsi" w:hAnsiTheme="minorHAnsi" w:cstheme="minorHAnsi"/>
        </w:rPr>
        <w:t>”</w:t>
      </w:r>
      <w:r w:rsidR="008D55C8" w:rsidRPr="008D3EC9">
        <w:rPr>
          <w:rFonts w:asciiTheme="minorHAnsi" w:hAnsiTheme="minorHAnsi" w:cstheme="minorHAnsi"/>
        </w:rPr>
        <w:t xml:space="preserve">  </w:t>
      </w:r>
      <w:r w:rsidR="00657F68" w:rsidRPr="008D3EC9">
        <w:rPr>
          <w:rFonts w:asciiTheme="minorHAnsi" w:hAnsiTheme="minorHAnsi" w:cstheme="minorHAnsi"/>
        </w:rPr>
        <w:t>For the purposes of this FAQ, “</w:t>
      </w:r>
      <w:r w:rsidR="004E1A70" w:rsidRPr="008D3EC9">
        <w:rPr>
          <w:rFonts w:asciiTheme="minorHAnsi" w:hAnsiTheme="minorHAnsi" w:cstheme="minorHAnsi"/>
        </w:rPr>
        <w:t>Key P</w:t>
      </w:r>
      <w:r w:rsidR="00657F68" w:rsidRPr="008D3EC9">
        <w:rPr>
          <w:rFonts w:asciiTheme="minorHAnsi" w:hAnsiTheme="minorHAnsi" w:cstheme="minorHAnsi"/>
        </w:rPr>
        <w:t>ersonnel”</w:t>
      </w:r>
      <w:r w:rsidR="008D55C8" w:rsidRPr="008D3EC9">
        <w:rPr>
          <w:rFonts w:asciiTheme="minorHAnsi" w:hAnsiTheme="minorHAnsi" w:cstheme="minorHAnsi"/>
        </w:rPr>
        <w:t xml:space="preserve"> refers to the Executive Director (ED) or interim Executive Director </w:t>
      </w:r>
      <w:r w:rsidR="004D3664" w:rsidRPr="008D3EC9">
        <w:rPr>
          <w:rFonts w:asciiTheme="minorHAnsi" w:hAnsiTheme="minorHAnsi" w:cstheme="minorHAnsi"/>
        </w:rPr>
        <w:t>of a Center for Independent Living (CIL)</w:t>
      </w:r>
      <w:r w:rsidR="008D55C8" w:rsidRPr="008D3EC9">
        <w:rPr>
          <w:rFonts w:asciiTheme="minorHAnsi" w:hAnsiTheme="minorHAnsi" w:cstheme="minorHAnsi"/>
        </w:rPr>
        <w:t xml:space="preserve">.  </w:t>
      </w:r>
      <w:r w:rsidR="00247B83" w:rsidRPr="008D3EC9">
        <w:rPr>
          <w:rFonts w:asciiTheme="minorHAnsi" w:hAnsiTheme="minorHAnsi" w:cstheme="minorHAnsi"/>
        </w:rPr>
        <w:t xml:space="preserve">It is </w:t>
      </w:r>
      <w:r w:rsidR="003B1E4F" w:rsidRPr="008D3EC9">
        <w:rPr>
          <w:rFonts w:asciiTheme="minorHAnsi" w:hAnsiTheme="minorHAnsi" w:cstheme="minorHAnsi"/>
        </w:rPr>
        <w:t xml:space="preserve">imperative </w:t>
      </w:r>
      <w:r w:rsidR="00247B83" w:rsidRPr="008D3EC9">
        <w:rPr>
          <w:rFonts w:asciiTheme="minorHAnsi" w:hAnsiTheme="minorHAnsi" w:cstheme="minorHAnsi"/>
        </w:rPr>
        <w:t xml:space="preserve">that information about the ED/AOR is always accurate. This FAQ </w:t>
      </w:r>
      <w:r w:rsidR="000951E9" w:rsidRPr="008D3EC9">
        <w:rPr>
          <w:rFonts w:asciiTheme="minorHAnsi" w:hAnsiTheme="minorHAnsi" w:cstheme="minorHAnsi"/>
        </w:rPr>
        <w:t xml:space="preserve">helps </w:t>
      </w:r>
      <w:r w:rsidR="00247B83" w:rsidRPr="008D3EC9">
        <w:rPr>
          <w:rFonts w:asciiTheme="minorHAnsi" w:hAnsiTheme="minorHAnsi" w:cstheme="minorHAnsi"/>
        </w:rPr>
        <w:t>CIL grantees manag</w:t>
      </w:r>
      <w:r w:rsidR="003B1E4F" w:rsidRPr="008D3EC9">
        <w:rPr>
          <w:rFonts w:asciiTheme="minorHAnsi" w:hAnsiTheme="minorHAnsi" w:cstheme="minorHAnsi"/>
        </w:rPr>
        <w:t>e</w:t>
      </w:r>
      <w:r w:rsidR="00247B83" w:rsidRPr="008D3EC9">
        <w:rPr>
          <w:rFonts w:asciiTheme="minorHAnsi" w:hAnsiTheme="minorHAnsi" w:cstheme="minorHAnsi"/>
        </w:rPr>
        <w:t xml:space="preserve"> changes to ED/AORs and</w:t>
      </w:r>
      <w:r w:rsidR="00CF18F0" w:rsidRPr="008D3EC9">
        <w:rPr>
          <w:rFonts w:asciiTheme="minorHAnsi" w:hAnsiTheme="minorHAnsi" w:cstheme="minorHAnsi"/>
        </w:rPr>
        <w:t xml:space="preserve"> </w:t>
      </w:r>
      <w:r w:rsidR="004D3664" w:rsidRPr="008D3EC9">
        <w:rPr>
          <w:rFonts w:asciiTheme="minorHAnsi" w:hAnsiTheme="minorHAnsi" w:cstheme="minorHAnsi"/>
        </w:rPr>
        <w:t xml:space="preserve">helps </w:t>
      </w:r>
      <w:r w:rsidR="00247B83" w:rsidRPr="008D3EC9">
        <w:rPr>
          <w:rFonts w:asciiTheme="minorHAnsi" w:hAnsiTheme="minorHAnsi" w:cstheme="minorHAnsi"/>
        </w:rPr>
        <w:t xml:space="preserve">ensure </w:t>
      </w:r>
      <w:r w:rsidR="004D3664" w:rsidRPr="008D3EC9">
        <w:rPr>
          <w:rFonts w:asciiTheme="minorHAnsi" w:hAnsiTheme="minorHAnsi" w:cstheme="minorHAnsi"/>
        </w:rPr>
        <w:t>CIL</w:t>
      </w:r>
      <w:r w:rsidR="00247B83" w:rsidRPr="008D3EC9">
        <w:rPr>
          <w:rFonts w:asciiTheme="minorHAnsi" w:hAnsiTheme="minorHAnsi" w:cstheme="minorHAnsi"/>
        </w:rPr>
        <w:t xml:space="preserve"> </w:t>
      </w:r>
      <w:r w:rsidR="000951E9" w:rsidRPr="008D3EC9">
        <w:rPr>
          <w:rFonts w:asciiTheme="minorHAnsi" w:hAnsiTheme="minorHAnsi" w:cstheme="minorHAnsi"/>
        </w:rPr>
        <w:t xml:space="preserve">grantees are </w:t>
      </w:r>
      <w:r w:rsidR="00247B83" w:rsidRPr="008D3EC9">
        <w:rPr>
          <w:rFonts w:asciiTheme="minorHAnsi" w:hAnsiTheme="minorHAnsi" w:cstheme="minorHAnsi"/>
        </w:rPr>
        <w:t>complying with applicable Federal statutes</w:t>
      </w:r>
      <w:r w:rsidR="003B1E4F" w:rsidRPr="008D3EC9">
        <w:rPr>
          <w:rFonts w:asciiTheme="minorHAnsi" w:hAnsiTheme="minorHAnsi" w:cstheme="minorHAnsi"/>
        </w:rPr>
        <w:t xml:space="preserve"> and </w:t>
      </w:r>
      <w:r w:rsidR="00247B83" w:rsidRPr="008D3EC9">
        <w:rPr>
          <w:rFonts w:asciiTheme="minorHAnsi" w:hAnsiTheme="minorHAnsi" w:cstheme="minorHAnsi"/>
        </w:rPr>
        <w:t xml:space="preserve">regulations </w:t>
      </w:r>
      <w:r w:rsidR="000951E9" w:rsidRPr="008D3EC9">
        <w:rPr>
          <w:rFonts w:asciiTheme="minorHAnsi" w:hAnsiTheme="minorHAnsi" w:cstheme="minorHAnsi"/>
        </w:rPr>
        <w:t xml:space="preserve">and </w:t>
      </w:r>
      <w:r w:rsidR="00247B83" w:rsidRPr="008D3EC9">
        <w:rPr>
          <w:rFonts w:asciiTheme="minorHAnsi" w:hAnsiTheme="minorHAnsi" w:cstheme="minorHAnsi"/>
        </w:rPr>
        <w:t xml:space="preserve">the terms and conditions of the Federal award. </w:t>
      </w:r>
    </w:p>
    <w:p w14:paraId="7C6BAD8D" w14:textId="77777777" w:rsidR="00414327" w:rsidRPr="008D3EC9" w:rsidRDefault="00414327" w:rsidP="00CB4CD2">
      <w:pPr>
        <w:pStyle w:val="ListParagraph"/>
        <w:spacing w:line="276" w:lineRule="auto"/>
        <w:ind w:left="360"/>
        <w:rPr>
          <w:rFonts w:asciiTheme="minorHAnsi" w:hAnsiTheme="minorHAnsi" w:cstheme="minorHAnsi"/>
          <w:b/>
        </w:rPr>
      </w:pPr>
    </w:p>
    <w:p w14:paraId="49EDE9DE" w14:textId="121D015C" w:rsidR="00247B83" w:rsidRPr="008D3EC9" w:rsidRDefault="00247B83"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1</w:t>
      </w:r>
      <w:r w:rsidRPr="008D3EC9">
        <w:rPr>
          <w:rFonts w:asciiTheme="minorHAnsi" w:hAnsiTheme="minorHAnsi" w:cstheme="minorHAnsi"/>
          <w:b/>
        </w:rPr>
        <w:t xml:space="preserve">:  Where can I find </w:t>
      </w:r>
      <w:r w:rsidR="004D3664" w:rsidRPr="008D3EC9">
        <w:rPr>
          <w:rFonts w:asciiTheme="minorHAnsi" w:hAnsiTheme="minorHAnsi" w:cstheme="minorHAnsi"/>
          <w:b/>
        </w:rPr>
        <w:t xml:space="preserve">ACL/ILA’s </w:t>
      </w:r>
      <w:r w:rsidRPr="008D3EC9">
        <w:rPr>
          <w:rFonts w:asciiTheme="minorHAnsi" w:hAnsiTheme="minorHAnsi" w:cstheme="minorHAnsi"/>
          <w:b/>
        </w:rPr>
        <w:t xml:space="preserve">authority </w:t>
      </w:r>
      <w:r w:rsidR="004D3664" w:rsidRPr="008D3EC9">
        <w:rPr>
          <w:rFonts w:asciiTheme="minorHAnsi" w:hAnsiTheme="minorHAnsi" w:cstheme="minorHAnsi"/>
          <w:b/>
        </w:rPr>
        <w:t xml:space="preserve">to </w:t>
      </w:r>
      <w:r w:rsidRPr="008D3EC9">
        <w:rPr>
          <w:rFonts w:asciiTheme="minorHAnsi" w:hAnsiTheme="minorHAnsi" w:cstheme="minorHAnsi"/>
          <w:b/>
        </w:rPr>
        <w:t>requir</w:t>
      </w:r>
      <w:r w:rsidR="004D3664" w:rsidRPr="008D3EC9">
        <w:rPr>
          <w:rFonts w:asciiTheme="minorHAnsi" w:hAnsiTheme="minorHAnsi" w:cstheme="minorHAnsi"/>
          <w:b/>
        </w:rPr>
        <w:t>e</w:t>
      </w:r>
      <w:r w:rsidRPr="008D3EC9">
        <w:rPr>
          <w:rFonts w:asciiTheme="minorHAnsi" w:hAnsiTheme="minorHAnsi" w:cstheme="minorHAnsi"/>
          <w:b/>
        </w:rPr>
        <w:t xml:space="preserve"> </w:t>
      </w:r>
      <w:r w:rsidR="004D3664" w:rsidRPr="008D3EC9">
        <w:rPr>
          <w:rFonts w:asciiTheme="minorHAnsi" w:hAnsiTheme="minorHAnsi" w:cstheme="minorHAnsi"/>
          <w:b/>
        </w:rPr>
        <w:t>prior approval on</w:t>
      </w:r>
      <w:r w:rsidRPr="008D3EC9">
        <w:rPr>
          <w:rFonts w:asciiTheme="minorHAnsi" w:hAnsiTheme="minorHAnsi" w:cstheme="minorHAnsi"/>
          <w:b/>
        </w:rPr>
        <w:t xml:space="preserve"> </w:t>
      </w:r>
      <w:r w:rsidR="004D3664" w:rsidRPr="008D3EC9">
        <w:rPr>
          <w:rFonts w:asciiTheme="minorHAnsi" w:hAnsiTheme="minorHAnsi" w:cstheme="minorHAnsi"/>
          <w:b/>
        </w:rPr>
        <w:t xml:space="preserve">changes to </w:t>
      </w:r>
      <w:r w:rsidRPr="008D3EC9">
        <w:rPr>
          <w:rFonts w:asciiTheme="minorHAnsi" w:hAnsiTheme="minorHAnsi" w:cstheme="minorHAnsi"/>
          <w:b/>
        </w:rPr>
        <w:t>key personnel</w:t>
      </w:r>
      <w:r w:rsidR="004D3664" w:rsidRPr="008D3EC9">
        <w:rPr>
          <w:rFonts w:asciiTheme="minorHAnsi" w:hAnsiTheme="minorHAnsi" w:cstheme="minorHAnsi"/>
          <w:b/>
        </w:rPr>
        <w:t xml:space="preserve">? </w:t>
      </w:r>
    </w:p>
    <w:p w14:paraId="4731B600" w14:textId="668FD1F9" w:rsidR="004D3664" w:rsidRPr="008D3EC9" w:rsidRDefault="00247B83"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0951E9" w:rsidRPr="008D3EC9">
        <w:rPr>
          <w:rFonts w:asciiTheme="minorHAnsi" w:hAnsiTheme="minorHAnsi" w:cstheme="minorHAnsi"/>
          <w:b/>
        </w:rPr>
        <w:t>1</w:t>
      </w:r>
      <w:r w:rsidRPr="008D3EC9">
        <w:rPr>
          <w:rFonts w:asciiTheme="minorHAnsi" w:hAnsiTheme="minorHAnsi" w:cstheme="minorHAnsi"/>
          <w:b/>
        </w:rPr>
        <w:t>:</w:t>
      </w:r>
      <w:r w:rsidRPr="008D3EC9">
        <w:rPr>
          <w:rFonts w:asciiTheme="minorHAnsi" w:hAnsiTheme="minorHAnsi" w:cstheme="minorHAnsi"/>
        </w:rPr>
        <w:t xml:space="preserve">  </w:t>
      </w:r>
      <w:r w:rsidR="004D3664" w:rsidRPr="008D3EC9">
        <w:rPr>
          <w:rFonts w:asciiTheme="minorHAnsi" w:hAnsiTheme="minorHAnsi" w:cstheme="minorHAnsi"/>
        </w:rPr>
        <w:t xml:space="preserve">45 CFR 75.308(c) states: “For non-construction Federal awards, recipients must request prior approvals from HHS awarding agencies for one or more of the following program or budget-related reasons:…(2) Change in a key person specified in the application of the Federal award.”  </w:t>
      </w:r>
    </w:p>
    <w:p w14:paraId="591FFB5C" w14:textId="77777777" w:rsidR="004D3664" w:rsidRPr="008D3EC9" w:rsidRDefault="004D3664" w:rsidP="004D3664">
      <w:pPr>
        <w:spacing w:line="276" w:lineRule="auto"/>
        <w:ind w:left="360"/>
        <w:rPr>
          <w:rFonts w:asciiTheme="minorHAnsi" w:hAnsiTheme="minorHAnsi" w:cstheme="minorHAnsi"/>
        </w:rPr>
      </w:pPr>
    </w:p>
    <w:p w14:paraId="3AFADEB3" w14:textId="77777777" w:rsidR="0074722A" w:rsidRPr="008D3EC9" w:rsidRDefault="0074722A"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2</w:t>
      </w:r>
      <w:r w:rsidRPr="008D3EC9">
        <w:rPr>
          <w:rFonts w:asciiTheme="minorHAnsi" w:eastAsia="Calibri" w:hAnsiTheme="minorHAnsi" w:cstheme="minorHAnsi"/>
          <w:b/>
        </w:rPr>
        <w:t xml:space="preserve">:  What </w:t>
      </w:r>
      <w:r w:rsidRPr="008D3EC9">
        <w:rPr>
          <w:rFonts w:asciiTheme="minorHAnsi" w:hAnsiTheme="minorHAnsi" w:cstheme="minorHAnsi"/>
          <w:b/>
        </w:rPr>
        <w:t>is the role of the ILA Project Officer (</w:t>
      </w:r>
      <w:r w:rsidR="00450090" w:rsidRPr="008D3EC9">
        <w:rPr>
          <w:rFonts w:asciiTheme="minorHAnsi" w:hAnsiTheme="minorHAnsi" w:cstheme="minorHAnsi"/>
          <w:b/>
        </w:rPr>
        <w:t xml:space="preserve">ILA </w:t>
      </w:r>
      <w:r w:rsidRPr="008D3EC9">
        <w:rPr>
          <w:rFonts w:asciiTheme="minorHAnsi" w:hAnsiTheme="minorHAnsi" w:cstheme="minorHAnsi"/>
          <w:b/>
        </w:rPr>
        <w:t>PO)?</w:t>
      </w:r>
    </w:p>
    <w:p w14:paraId="453E508B" w14:textId="77777777" w:rsidR="0074722A" w:rsidRPr="008D3EC9" w:rsidRDefault="0074722A" w:rsidP="000D2B83">
      <w:pPr>
        <w:ind w:left="360"/>
        <w:contextualSpacing/>
        <w:rPr>
          <w:rFonts w:asciiTheme="minorHAnsi" w:hAnsiTheme="minorHAnsi" w:cstheme="minorHAnsi"/>
          <w:bCs/>
        </w:rPr>
      </w:pPr>
      <w:r w:rsidRPr="008D3EC9">
        <w:rPr>
          <w:rFonts w:asciiTheme="minorHAnsi" w:hAnsiTheme="minorHAnsi" w:cstheme="minorHAnsi"/>
          <w:b/>
        </w:rPr>
        <w:t>A</w:t>
      </w:r>
      <w:r w:rsidR="00353ACC" w:rsidRPr="008D3EC9">
        <w:rPr>
          <w:rFonts w:asciiTheme="minorHAnsi" w:hAnsiTheme="minorHAnsi" w:cstheme="minorHAnsi"/>
          <w:b/>
        </w:rPr>
        <w:t xml:space="preserve"> </w:t>
      </w:r>
      <w:r w:rsidR="00CF18F0" w:rsidRPr="008D3EC9">
        <w:rPr>
          <w:rFonts w:asciiTheme="minorHAnsi" w:hAnsiTheme="minorHAnsi" w:cstheme="minorHAnsi"/>
          <w:b/>
        </w:rPr>
        <w:t>2</w:t>
      </w:r>
      <w:r w:rsidRPr="008D3EC9">
        <w:rPr>
          <w:rFonts w:asciiTheme="minorHAnsi" w:eastAsia="Calibri" w:hAnsiTheme="minorHAnsi" w:cstheme="minorHAnsi"/>
          <w:b/>
        </w:rPr>
        <w:t xml:space="preserve">:  </w:t>
      </w:r>
      <w:r w:rsidRPr="008D3EC9">
        <w:rPr>
          <w:rFonts w:asciiTheme="minorHAnsi" w:hAnsiTheme="minorHAnsi" w:cstheme="minorHAnsi"/>
          <w:bCs/>
        </w:rPr>
        <w:t xml:space="preserve">The ILA PO’s role is to review the items submitted and approve or disapprove the request to change ED/AOR.  </w:t>
      </w:r>
      <w:r w:rsidR="00450090" w:rsidRPr="008D3EC9">
        <w:rPr>
          <w:rFonts w:asciiTheme="minorHAnsi" w:hAnsiTheme="minorHAnsi" w:cstheme="minorHAnsi"/>
          <w:bCs/>
        </w:rPr>
        <w:t xml:space="preserve">Submitted </w:t>
      </w:r>
      <w:r w:rsidRPr="008D3EC9">
        <w:rPr>
          <w:rFonts w:asciiTheme="minorHAnsi" w:hAnsiTheme="minorHAnsi" w:cstheme="minorHAnsi"/>
          <w:bCs/>
        </w:rPr>
        <w:t xml:space="preserve">items </w:t>
      </w:r>
      <w:r w:rsidR="00450090" w:rsidRPr="008D3EC9">
        <w:rPr>
          <w:rFonts w:asciiTheme="minorHAnsi" w:hAnsiTheme="minorHAnsi" w:cstheme="minorHAnsi"/>
          <w:bCs/>
        </w:rPr>
        <w:t xml:space="preserve">should </w:t>
      </w:r>
      <w:r w:rsidRPr="008D3EC9">
        <w:rPr>
          <w:rFonts w:asciiTheme="minorHAnsi" w:hAnsiTheme="minorHAnsi" w:cstheme="minorHAnsi"/>
          <w:bCs/>
        </w:rPr>
        <w:t>include:</w:t>
      </w:r>
    </w:p>
    <w:p w14:paraId="02A4C455" w14:textId="256D379E"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recruitment </w:t>
      </w:r>
      <w:r w:rsidR="0074722A" w:rsidRPr="008D3EC9">
        <w:rPr>
          <w:rFonts w:asciiTheme="minorHAnsi" w:hAnsiTheme="minorHAnsi" w:cstheme="minorHAnsi"/>
        </w:rPr>
        <w:t xml:space="preserve">and selection process for new </w:t>
      </w:r>
      <w:r w:rsidR="00450090" w:rsidRPr="008D3EC9">
        <w:rPr>
          <w:rFonts w:asciiTheme="minorHAnsi" w:hAnsiTheme="minorHAnsi" w:cstheme="minorHAnsi"/>
        </w:rPr>
        <w:t>ED/AOR</w:t>
      </w:r>
      <w:r w:rsidRPr="008D3EC9">
        <w:rPr>
          <w:rFonts w:asciiTheme="minorHAnsi" w:hAnsiTheme="minorHAnsi" w:cstheme="minorHAnsi"/>
        </w:rPr>
        <w:t>,</w:t>
      </w:r>
    </w:p>
    <w:p w14:paraId="060CB092" w14:textId="7CA9A77E"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position </w:t>
      </w:r>
      <w:r w:rsidR="0074722A" w:rsidRPr="008D3EC9">
        <w:rPr>
          <w:rFonts w:asciiTheme="minorHAnsi" w:hAnsiTheme="minorHAnsi" w:cstheme="minorHAnsi"/>
        </w:rPr>
        <w:t>description</w:t>
      </w:r>
      <w:r w:rsidRPr="008D3EC9">
        <w:rPr>
          <w:rFonts w:asciiTheme="minorHAnsi" w:hAnsiTheme="minorHAnsi" w:cstheme="minorHAnsi"/>
        </w:rPr>
        <w:t>,</w:t>
      </w:r>
    </w:p>
    <w:p w14:paraId="2FDE93A7" w14:textId="723164D0"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resume </w:t>
      </w:r>
      <w:r w:rsidR="0074722A" w:rsidRPr="008D3EC9">
        <w:rPr>
          <w:rFonts w:asciiTheme="minorHAnsi" w:hAnsiTheme="minorHAnsi" w:cstheme="minorHAnsi"/>
        </w:rPr>
        <w:t>and supporting documents</w:t>
      </w:r>
      <w:r w:rsidRPr="008D3EC9">
        <w:rPr>
          <w:rFonts w:asciiTheme="minorHAnsi" w:hAnsiTheme="minorHAnsi" w:cstheme="minorHAnsi"/>
        </w:rPr>
        <w:t xml:space="preserve">, </w:t>
      </w:r>
      <w:r w:rsidR="0074722A" w:rsidRPr="008D3EC9">
        <w:rPr>
          <w:rFonts w:asciiTheme="minorHAnsi" w:hAnsiTheme="minorHAnsi" w:cstheme="minorHAnsi"/>
        </w:rPr>
        <w:t xml:space="preserve">and </w:t>
      </w:r>
    </w:p>
    <w:p w14:paraId="08D34A80" w14:textId="56D7AE83"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budget </w:t>
      </w:r>
      <w:r w:rsidR="0074722A" w:rsidRPr="008D3EC9">
        <w:rPr>
          <w:rFonts w:asciiTheme="minorHAnsi" w:hAnsiTheme="minorHAnsi" w:cstheme="minorHAnsi"/>
        </w:rPr>
        <w:t>changes (if applicable).</w:t>
      </w:r>
    </w:p>
    <w:p w14:paraId="2CDDB6C1" w14:textId="77777777" w:rsidR="0074722A" w:rsidRPr="008D3EC9" w:rsidRDefault="0074722A" w:rsidP="0074722A">
      <w:pPr>
        <w:pStyle w:val="ListParagraph"/>
        <w:ind w:left="360"/>
        <w:rPr>
          <w:rFonts w:asciiTheme="minorHAnsi" w:hAnsiTheme="minorHAnsi" w:cstheme="minorHAnsi"/>
          <w:b/>
        </w:rPr>
      </w:pPr>
    </w:p>
    <w:p w14:paraId="50B8C651" w14:textId="1A1306DD" w:rsidR="0074722A" w:rsidRPr="008D3EC9" w:rsidRDefault="005C4D4E" w:rsidP="00CE6C33">
      <w:pPr>
        <w:pStyle w:val="ListParagraph"/>
        <w:ind w:left="360"/>
        <w:jc w:val="both"/>
        <w:rPr>
          <w:rFonts w:asciiTheme="minorHAnsi" w:hAnsiTheme="minorHAnsi" w:cstheme="minorHAnsi"/>
          <w:bCs/>
        </w:rPr>
      </w:pPr>
      <w:r w:rsidRPr="008D3EC9">
        <w:rPr>
          <w:rFonts w:asciiTheme="minorHAnsi" w:hAnsiTheme="minorHAnsi" w:cstheme="minorHAnsi"/>
          <w:bCs/>
        </w:rPr>
        <w:t xml:space="preserve">The ILA PO </w:t>
      </w:r>
      <w:r w:rsidR="00ED22A9" w:rsidRPr="008D3EC9">
        <w:rPr>
          <w:rFonts w:asciiTheme="minorHAnsi" w:hAnsiTheme="minorHAnsi" w:cstheme="minorHAnsi"/>
          <w:bCs/>
        </w:rPr>
        <w:t xml:space="preserve">may review any credible source of information </w:t>
      </w:r>
      <w:r w:rsidRPr="008D3EC9">
        <w:rPr>
          <w:rFonts w:asciiTheme="minorHAnsi" w:hAnsiTheme="minorHAnsi" w:cstheme="minorHAnsi"/>
          <w:bCs/>
        </w:rPr>
        <w:t>to determine approval/disapproval.  This includes</w:t>
      </w:r>
      <w:r w:rsidR="003B1E4F" w:rsidRPr="008D3EC9">
        <w:rPr>
          <w:rFonts w:asciiTheme="minorHAnsi" w:hAnsiTheme="minorHAnsi" w:cstheme="minorHAnsi"/>
          <w:bCs/>
        </w:rPr>
        <w:t>,</w:t>
      </w:r>
      <w:r w:rsidRPr="008D3EC9">
        <w:rPr>
          <w:rFonts w:asciiTheme="minorHAnsi" w:hAnsiTheme="minorHAnsi" w:cstheme="minorHAnsi"/>
          <w:bCs/>
        </w:rPr>
        <w:t xml:space="preserve"> but is not limited to</w:t>
      </w:r>
      <w:r w:rsidR="00450090" w:rsidRPr="008D3EC9">
        <w:rPr>
          <w:rFonts w:asciiTheme="minorHAnsi" w:hAnsiTheme="minorHAnsi" w:cstheme="minorHAnsi"/>
          <w:bCs/>
        </w:rPr>
        <w:t>,</w:t>
      </w:r>
      <w:r w:rsidRPr="008D3EC9">
        <w:rPr>
          <w:rFonts w:asciiTheme="minorHAnsi" w:hAnsiTheme="minorHAnsi" w:cstheme="minorHAnsi"/>
          <w:bCs/>
        </w:rPr>
        <w:t xml:space="preserve"> a www.</w:t>
      </w:r>
      <w:r w:rsidR="00CF18F0" w:rsidRPr="008D3EC9">
        <w:rPr>
          <w:rStyle w:val="Hyperlink"/>
          <w:rFonts w:asciiTheme="minorHAnsi" w:hAnsiTheme="minorHAnsi" w:cstheme="minorHAnsi"/>
          <w:color w:val="auto"/>
          <w:u w:val="none"/>
        </w:rPr>
        <w:t>SAM.gov</w:t>
      </w:r>
      <w:r w:rsidRPr="008D3EC9">
        <w:rPr>
          <w:rStyle w:val="Hyperlink"/>
          <w:rFonts w:asciiTheme="minorHAnsi" w:hAnsiTheme="minorHAnsi" w:cstheme="minorHAnsi"/>
          <w:color w:val="auto"/>
          <w:u w:val="none"/>
        </w:rPr>
        <w:t xml:space="preserve"> exclusion file screening</w:t>
      </w:r>
      <w:r w:rsidRPr="008D3EC9">
        <w:rPr>
          <w:rFonts w:asciiTheme="minorHAnsi" w:hAnsiTheme="minorHAnsi" w:cstheme="minorHAnsi"/>
        </w:rPr>
        <w:t xml:space="preserve"> to identify whether the candidate is listed as disqualified from receiving any federal government contracts.    </w:t>
      </w:r>
      <w:r w:rsidRPr="008D3EC9">
        <w:rPr>
          <w:rStyle w:val="Hyperlink"/>
          <w:rFonts w:asciiTheme="minorHAnsi" w:hAnsiTheme="minorHAnsi" w:cstheme="minorHAnsi"/>
        </w:rPr>
        <w:t xml:space="preserve"> </w:t>
      </w:r>
    </w:p>
    <w:p w14:paraId="5B9CFC76" w14:textId="77777777" w:rsidR="0074722A" w:rsidRPr="008D3EC9" w:rsidRDefault="0074722A" w:rsidP="00CE6C33">
      <w:pPr>
        <w:pStyle w:val="ListParagraph"/>
        <w:ind w:left="360"/>
        <w:jc w:val="both"/>
        <w:rPr>
          <w:rFonts w:asciiTheme="minorHAnsi" w:hAnsiTheme="minorHAnsi" w:cstheme="minorHAnsi"/>
          <w:bCs/>
        </w:rPr>
      </w:pPr>
    </w:p>
    <w:p w14:paraId="308E13BC" w14:textId="77777777" w:rsidR="0074722A" w:rsidRPr="008D3EC9" w:rsidRDefault="0074722A" w:rsidP="00CE6C33">
      <w:pPr>
        <w:ind w:left="360"/>
        <w:contextualSpacing/>
        <w:jc w:val="both"/>
        <w:rPr>
          <w:rFonts w:asciiTheme="minorHAnsi" w:hAnsiTheme="minorHAnsi" w:cstheme="minorHAnsi"/>
        </w:rPr>
      </w:pPr>
      <w:r w:rsidRPr="008D3EC9">
        <w:rPr>
          <w:rFonts w:asciiTheme="minorHAnsi" w:hAnsiTheme="minorHAnsi" w:cstheme="minorHAnsi"/>
          <w:bCs/>
        </w:rPr>
        <w:t xml:space="preserve">Once the </w:t>
      </w:r>
      <w:r w:rsidR="00450090" w:rsidRPr="008D3EC9">
        <w:rPr>
          <w:rFonts w:asciiTheme="minorHAnsi" w:hAnsiTheme="minorHAnsi" w:cstheme="minorHAnsi"/>
          <w:bCs/>
        </w:rPr>
        <w:t xml:space="preserve">ILA </w:t>
      </w:r>
      <w:r w:rsidRPr="008D3EC9">
        <w:rPr>
          <w:rFonts w:asciiTheme="minorHAnsi" w:hAnsiTheme="minorHAnsi" w:cstheme="minorHAnsi"/>
          <w:bCs/>
        </w:rPr>
        <w:t>PO has reviewed submitted materia</w:t>
      </w:r>
      <w:r w:rsidR="005C4D4E" w:rsidRPr="008D3EC9">
        <w:rPr>
          <w:rFonts w:asciiTheme="minorHAnsi" w:hAnsiTheme="minorHAnsi" w:cstheme="minorHAnsi"/>
          <w:bCs/>
        </w:rPr>
        <w:t xml:space="preserve">ls and </w:t>
      </w:r>
      <w:r w:rsidRPr="008D3EC9">
        <w:rPr>
          <w:rFonts w:asciiTheme="minorHAnsi" w:hAnsiTheme="minorHAnsi" w:cstheme="minorHAnsi"/>
          <w:bCs/>
        </w:rPr>
        <w:t xml:space="preserve">provided a hire approval, the </w:t>
      </w:r>
      <w:r w:rsidR="00450090" w:rsidRPr="008D3EC9">
        <w:rPr>
          <w:rFonts w:asciiTheme="minorHAnsi" w:hAnsiTheme="minorHAnsi" w:cstheme="minorHAnsi"/>
          <w:bCs/>
        </w:rPr>
        <w:t xml:space="preserve">IL PO will notify the </w:t>
      </w:r>
      <w:r w:rsidRPr="008D3EC9">
        <w:rPr>
          <w:rFonts w:asciiTheme="minorHAnsi" w:hAnsiTheme="minorHAnsi" w:cstheme="minorHAnsi"/>
          <w:bCs/>
        </w:rPr>
        <w:t xml:space="preserve">Office of Grants Management </w:t>
      </w:r>
      <w:r w:rsidR="00450090" w:rsidRPr="008D3EC9">
        <w:rPr>
          <w:rFonts w:asciiTheme="minorHAnsi" w:hAnsiTheme="minorHAnsi" w:cstheme="minorHAnsi"/>
          <w:bCs/>
        </w:rPr>
        <w:t xml:space="preserve">to issue a </w:t>
      </w:r>
      <w:r w:rsidRPr="008D3EC9">
        <w:rPr>
          <w:rFonts w:asciiTheme="minorHAnsi" w:hAnsiTheme="minorHAnsi" w:cstheme="minorHAnsi"/>
          <w:bCs/>
        </w:rPr>
        <w:t>new of a Notice of Award</w:t>
      </w:r>
      <w:r w:rsidR="005C4D4E" w:rsidRPr="008D3EC9">
        <w:rPr>
          <w:rFonts w:asciiTheme="minorHAnsi" w:hAnsiTheme="minorHAnsi" w:cstheme="minorHAnsi"/>
          <w:bCs/>
        </w:rPr>
        <w:t xml:space="preserve"> reflecting the change in ED/AOR</w:t>
      </w:r>
      <w:r w:rsidRPr="008D3EC9">
        <w:rPr>
          <w:rFonts w:asciiTheme="minorHAnsi" w:hAnsiTheme="minorHAnsi" w:cstheme="minorHAnsi"/>
          <w:bCs/>
        </w:rPr>
        <w:t>.</w:t>
      </w:r>
    </w:p>
    <w:p w14:paraId="5597D71B" w14:textId="77777777" w:rsidR="0074722A" w:rsidRPr="008D3EC9" w:rsidRDefault="0074722A" w:rsidP="00CE6C33">
      <w:pPr>
        <w:pStyle w:val="ListParagraph"/>
        <w:ind w:left="360"/>
        <w:jc w:val="both"/>
        <w:rPr>
          <w:rFonts w:asciiTheme="minorHAnsi" w:hAnsiTheme="minorHAnsi" w:cstheme="minorHAnsi"/>
          <w:b/>
        </w:rPr>
      </w:pPr>
    </w:p>
    <w:p w14:paraId="3D240F69" w14:textId="77777777" w:rsidR="008D55C8" w:rsidRPr="008D3EC9" w:rsidRDefault="00414327" w:rsidP="00CE6C33">
      <w:pPr>
        <w:pStyle w:val="ListParagraph"/>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3</w:t>
      </w:r>
      <w:r w:rsidRPr="008D3EC9">
        <w:rPr>
          <w:rFonts w:asciiTheme="minorHAnsi" w:hAnsiTheme="minorHAnsi" w:cstheme="minorHAnsi"/>
          <w:b/>
        </w:rPr>
        <w:t xml:space="preserve">:  </w:t>
      </w:r>
      <w:r w:rsidR="00AD0B64" w:rsidRPr="008D3EC9">
        <w:rPr>
          <w:rFonts w:asciiTheme="minorHAnsi" w:hAnsiTheme="minorHAnsi" w:cstheme="minorHAnsi"/>
          <w:b/>
        </w:rPr>
        <w:t>Who is the AOR and w</w:t>
      </w:r>
      <w:r w:rsidR="001114F8" w:rsidRPr="008D3EC9">
        <w:rPr>
          <w:rFonts w:asciiTheme="minorHAnsi" w:hAnsiTheme="minorHAnsi" w:cstheme="minorHAnsi"/>
          <w:b/>
        </w:rPr>
        <w:t xml:space="preserve">hat are </w:t>
      </w:r>
      <w:r w:rsidR="00AD0B64" w:rsidRPr="008D3EC9">
        <w:rPr>
          <w:rFonts w:asciiTheme="minorHAnsi" w:hAnsiTheme="minorHAnsi" w:cstheme="minorHAnsi"/>
          <w:b/>
        </w:rPr>
        <w:t>AOR</w:t>
      </w:r>
      <w:r w:rsidR="001114F8" w:rsidRPr="008D3EC9">
        <w:rPr>
          <w:rFonts w:asciiTheme="minorHAnsi" w:hAnsiTheme="minorHAnsi" w:cstheme="minorHAnsi"/>
          <w:b/>
        </w:rPr>
        <w:t xml:space="preserve"> responsibilities?</w:t>
      </w:r>
    </w:p>
    <w:p w14:paraId="2B6FF880" w14:textId="528909D4" w:rsidR="00414327" w:rsidRPr="008D3EC9" w:rsidRDefault="00414327" w:rsidP="00CE6C33">
      <w:pPr>
        <w:pStyle w:val="ListParagraph"/>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3</w:t>
      </w:r>
      <w:r w:rsidRPr="008D3EC9">
        <w:rPr>
          <w:rFonts w:asciiTheme="minorHAnsi" w:hAnsiTheme="minorHAnsi" w:cstheme="minorHAnsi"/>
          <w:b/>
        </w:rPr>
        <w:t>:</w:t>
      </w:r>
      <w:r w:rsidRPr="008D3EC9">
        <w:rPr>
          <w:rFonts w:asciiTheme="minorHAnsi" w:hAnsiTheme="minorHAnsi" w:cstheme="minorHAnsi"/>
        </w:rPr>
        <w:t xml:space="preserve">  </w:t>
      </w:r>
      <w:r w:rsidR="001114F8" w:rsidRPr="008D3EC9">
        <w:rPr>
          <w:rFonts w:asciiTheme="minorHAnsi" w:hAnsiTheme="minorHAnsi" w:cstheme="minorHAnsi"/>
        </w:rPr>
        <w:t xml:space="preserve">The Authorized Organizational Representative (AOR) is the designated representative of the recipient organization </w:t>
      </w:r>
      <w:r w:rsidR="002F018A" w:rsidRPr="008D3EC9">
        <w:rPr>
          <w:rFonts w:asciiTheme="minorHAnsi" w:hAnsiTheme="minorHAnsi" w:cstheme="minorHAnsi"/>
        </w:rPr>
        <w:t xml:space="preserve">who has </w:t>
      </w:r>
      <w:r w:rsidR="001114F8" w:rsidRPr="008D3EC9">
        <w:rPr>
          <w:rFonts w:asciiTheme="minorHAnsi" w:hAnsiTheme="minorHAnsi" w:cstheme="minorHAnsi"/>
        </w:rPr>
        <w:t xml:space="preserve">the authority to act on </w:t>
      </w:r>
      <w:r w:rsidR="002F018A" w:rsidRPr="008D3EC9">
        <w:rPr>
          <w:rFonts w:asciiTheme="minorHAnsi" w:hAnsiTheme="minorHAnsi" w:cstheme="minorHAnsi"/>
        </w:rPr>
        <w:t>its</w:t>
      </w:r>
      <w:r w:rsidR="001114F8" w:rsidRPr="008D3EC9">
        <w:rPr>
          <w:rFonts w:asciiTheme="minorHAnsi" w:hAnsiTheme="minorHAnsi" w:cstheme="minorHAnsi"/>
        </w:rPr>
        <w:t xml:space="preserve"> behalf in matters related to the award and </w:t>
      </w:r>
      <w:r w:rsidR="001114F8" w:rsidRPr="008D3EC9">
        <w:rPr>
          <w:rFonts w:asciiTheme="minorHAnsi" w:hAnsiTheme="minorHAnsi" w:cstheme="minorHAnsi"/>
        </w:rPr>
        <w:lastRenderedPageBreak/>
        <w:t xml:space="preserve">administration of grants.  </w:t>
      </w:r>
      <w:r w:rsidR="00450090" w:rsidRPr="008D3EC9">
        <w:rPr>
          <w:rFonts w:asciiTheme="minorHAnsi" w:hAnsiTheme="minorHAnsi" w:cstheme="minorHAnsi"/>
        </w:rPr>
        <w:t>T</w:t>
      </w:r>
      <w:r w:rsidR="00AD0B64" w:rsidRPr="008D3EC9">
        <w:rPr>
          <w:rFonts w:asciiTheme="minorHAnsi" w:hAnsiTheme="minorHAnsi" w:cstheme="minorHAnsi"/>
        </w:rPr>
        <w:t>he Executive Director</w:t>
      </w:r>
      <w:r w:rsidR="002F018A" w:rsidRPr="008D3EC9">
        <w:rPr>
          <w:rFonts w:asciiTheme="minorHAnsi" w:hAnsiTheme="minorHAnsi" w:cstheme="minorHAnsi"/>
        </w:rPr>
        <w:t>,</w:t>
      </w:r>
      <w:r w:rsidR="00AD0B64" w:rsidRPr="008D3EC9">
        <w:rPr>
          <w:rFonts w:asciiTheme="minorHAnsi" w:hAnsiTheme="minorHAnsi" w:cstheme="minorHAnsi"/>
        </w:rPr>
        <w:t xml:space="preserve"> or interim Executive Director</w:t>
      </w:r>
      <w:r w:rsidR="002F018A" w:rsidRPr="008D3EC9">
        <w:rPr>
          <w:rFonts w:asciiTheme="minorHAnsi" w:hAnsiTheme="minorHAnsi" w:cstheme="minorHAnsi"/>
        </w:rPr>
        <w:t>,</w:t>
      </w:r>
      <w:r w:rsidR="00AD0B64" w:rsidRPr="008D3EC9">
        <w:rPr>
          <w:rFonts w:asciiTheme="minorHAnsi" w:hAnsiTheme="minorHAnsi" w:cstheme="minorHAnsi"/>
        </w:rPr>
        <w:t xml:space="preserve"> typically serve</w:t>
      </w:r>
      <w:r w:rsidR="00450090" w:rsidRPr="008D3EC9">
        <w:rPr>
          <w:rFonts w:asciiTheme="minorHAnsi" w:hAnsiTheme="minorHAnsi" w:cstheme="minorHAnsi"/>
        </w:rPr>
        <w:t>s</w:t>
      </w:r>
      <w:r w:rsidR="00AD0B64" w:rsidRPr="008D3EC9">
        <w:rPr>
          <w:rFonts w:asciiTheme="minorHAnsi" w:hAnsiTheme="minorHAnsi" w:cstheme="minorHAnsi"/>
        </w:rPr>
        <w:t xml:space="preserve"> as the AOR</w:t>
      </w:r>
      <w:r w:rsidR="00450090" w:rsidRPr="008D3EC9">
        <w:rPr>
          <w:rFonts w:asciiTheme="minorHAnsi" w:hAnsiTheme="minorHAnsi" w:cstheme="minorHAnsi"/>
        </w:rPr>
        <w:t xml:space="preserve"> for</w:t>
      </w:r>
      <w:r w:rsidR="002F018A" w:rsidRPr="008D3EC9">
        <w:rPr>
          <w:rFonts w:asciiTheme="minorHAnsi" w:hAnsiTheme="minorHAnsi" w:cstheme="minorHAnsi"/>
        </w:rPr>
        <w:t xml:space="preserve"> a</w:t>
      </w:r>
      <w:r w:rsidR="00450090" w:rsidRPr="008D3EC9">
        <w:rPr>
          <w:rFonts w:asciiTheme="minorHAnsi" w:hAnsiTheme="minorHAnsi" w:cstheme="minorHAnsi"/>
        </w:rPr>
        <w:t xml:space="preserve"> CIL</w:t>
      </w:r>
      <w:r w:rsidR="00AD0B64" w:rsidRPr="008D3EC9">
        <w:rPr>
          <w:rFonts w:asciiTheme="minorHAnsi" w:hAnsiTheme="minorHAnsi" w:cstheme="minorHAnsi"/>
        </w:rPr>
        <w:t xml:space="preserve">.  </w:t>
      </w:r>
      <w:r w:rsidR="002F018A" w:rsidRPr="008D3EC9">
        <w:rPr>
          <w:rFonts w:asciiTheme="minorHAnsi" w:hAnsiTheme="minorHAnsi" w:cstheme="minorHAnsi"/>
        </w:rPr>
        <w:t xml:space="preserve">By </w:t>
      </w:r>
      <w:r w:rsidR="001114F8" w:rsidRPr="008D3EC9">
        <w:rPr>
          <w:rFonts w:asciiTheme="minorHAnsi" w:hAnsiTheme="minorHAnsi" w:cstheme="minorHAnsi"/>
        </w:rPr>
        <w:t xml:space="preserve">signing the </w:t>
      </w:r>
      <w:r w:rsidR="00450090" w:rsidRPr="008D3EC9">
        <w:rPr>
          <w:rFonts w:asciiTheme="minorHAnsi" w:hAnsiTheme="minorHAnsi" w:cstheme="minorHAnsi"/>
        </w:rPr>
        <w:t xml:space="preserve">annual </w:t>
      </w:r>
      <w:r w:rsidR="001114F8" w:rsidRPr="008D3EC9">
        <w:rPr>
          <w:rFonts w:asciiTheme="minorHAnsi" w:hAnsiTheme="minorHAnsi" w:cstheme="minorHAnsi"/>
        </w:rPr>
        <w:t>grant application, this individual agrees that the organization will assume the obligations imposed by the applicable Federal statutes and regulations and other terms and conditions of the award, including any assurances, if a grant is awarded.  These responsibilities include accountability</w:t>
      </w:r>
      <w:r w:rsidR="002F018A" w:rsidRPr="008D3EC9">
        <w:rPr>
          <w:rFonts w:asciiTheme="minorHAnsi" w:hAnsiTheme="minorHAnsi" w:cstheme="minorHAnsi"/>
        </w:rPr>
        <w:t>,</w:t>
      </w:r>
      <w:r w:rsidR="001114F8" w:rsidRPr="008D3EC9">
        <w:rPr>
          <w:rFonts w:asciiTheme="minorHAnsi" w:hAnsiTheme="minorHAnsi" w:cstheme="minorHAnsi"/>
        </w:rPr>
        <w:t xml:space="preserve"> both for the appropriate use of funds awarded and</w:t>
      </w:r>
      <w:r w:rsidR="002F018A" w:rsidRPr="008D3EC9">
        <w:rPr>
          <w:rFonts w:asciiTheme="minorHAnsi" w:hAnsiTheme="minorHAnsi" w:cstheme="minorHAnsi"/>
        </w:rPr>
        <w:t xml:space="preserve"> for</w:t>
      </w:r>
      <w:r w:rsidR="001114F8" w:rsidRPr="008D3EC9">
        <w:rPr>
          <w:rFonts w:asciiTheme="minorHAnsi" w:hAnsiTheme="minorHAnsi" w:cstheme="minorHAnsi"/>
        </w:rPr>
        <w:t xml:space="preserve"> the performance of the grant-supported project or activities as </w:t>
      </w:r>
      <w:r w:rsidR="00A64CEC" w:rsidRPr="008D3EC9">
        <w:rPr>
          <w:rFonts w:asciiTheme="minorHAnsi" w:hAnsiTheme="minorHAnsi" w:cstheme="minorHAnsi"/>
        </w:rPr>
        <w:t xml:space="preserve">specified </w:t>
      </w:r>
      <w:r w:rsidR="001114F8" w:rsidRPr="008D3EC9">
        <w:rPr>
          <w:rFonts w:asciiTheme="minorHAnsi" w:hAnsiTheme="minorHAnsi" w:cstheme="minorHAnsi"/>
        </w:rPr>
        <w:t xml:space="preserve">in the approved application.  </w:t>
      </w:r>
    </w:p>
    <w:p w14:paraId="019D19AD" w14:textId="77777777" w:rsidR="00247B83" w:rsidRPr="008D3EC9" w:rsidRDefault="00247B83" w:rsidP="00CE6C33">
      <w:pPr>
        <w:pStyle w:val="ListParagraph"/>
        <w:ind w:left="360"/>
        <w:jc w:val="both"/>
        <w:rPr>
          <w:rFonts w:asciiTheme="minorHAnsi" w:hAnsiTheme="minorHAnsi" w:cstheme="minorHAnsi"/>
        </w:rPr>
      </w:pPr>
    </w:p>
    <w:p w14:paraId="02EEA6CB" w14:textId="77777777" w:rsidR="00AD0B64" w:rsidRPr="008D3EC9" w:rsidRDefault="00AD0B64" w:rsidP="00CE6C33">
      <w:pPr>
        <w:pStyle w:val="ListParagraph"/>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4</w:t>
      </w:r>
      <w:r w:rsidRPr="008D3EC9">
        <w:rPr>
          <w:rFonts w:asciiTheme="minorHAnsi" w:hAnsiTheme="minorHAnsi" w:cstheme="minorHAnsi"/>
          <w:b/>
        </w:rPr>
        <w:t>:  What is considered a “change” in status or absence of ED/AOR?</w:t>
      </w:r>
    </w:p>
    <w:p w14:paraId="18815BEB" w14:textId="77777777" w:rsidR="00AD0B64" w:rsidRPr="008D3EC9" w:rsidRDefault="00AD0B64"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4</w:t>
      </w:r>
      <w:r w:rsidRPr="008D3EC9">
        <w:rPr>
          <w:rFonts w:asciiTheme="minorHAnsi" w:hAnsiTheme="minorHAnsi" w:cstheme="minorHAnsi"/>
          <w:b/>
        </w:rPr>
        <w:t>:</w:t>
      </w:r>
      <w:r w:rsidRPr="008D3EC9">
        <w:rPr>
          <w:rFonts w:asciiTheme="minorHAnsi" w:hAnsiTheme="minorHAnsi" w:cstheme="minorHAnsi"/>
        </w:rPr>
        <w:t xml:space="preserve">  A change </w:t>
      </w:r>
      <w:r w:rsidR="00BA485C" w:rsidRPr="008D3EC9">
        <w:rPr>
          <w:rFonts w:asciiTheme="minorHAnsi" w:hAnsiTheme="minorHAnsi" w:cstheme="minorHAnsi"/>
        </w:rPr>
        <w:t xml:space="preserve">in status </w:t>
      </w:r>
      <w:r w:rsidRPr="008D3EC9">
        <w:rPr>
          <w:rFonts w:asciiTheme="minorHAnsi" w:hAnsiTheme="minorHAnsi" w:cstheme="minorHAnsi"/>
        </w:rPr>
        <w:t>is when the ED/AOR, as identified on the</w:t>
      </w:r>
      <w:r w:rsidR="00BA485C" w:rsidRPr="008D3EC9">
        <w:rPr>
          <w:rFonts w:asciiTheme="minorHAnsi" w:hAnsiTheme="minorHAnsi" w:cstheme="minorHAnsi"/>
        </w:rPr>
        <w:t xml:space="preserve"> existing</w:t>
      </w:r>
      <w:r w:rsidRPr="008D3EC9">
        <w:rPr>
          <w:rFonts w:asciiTheme="minorHAnsi" w:hAnsiTheme="minorHAnsi" w:cstheme="minorHAnsi"/>
        </w:rPr>
        <w:t xml:space="preserve"> Notice of Award, resigns or withdraws from the project entirely, is absent from the project during any continuous period of three (3) months or more, or reduces time devoted to the project by 25 percent or more from the level that was approved at the time of award.</w:t>
      </w:r>
    </w:p>
    <w:p w14:paraId="35AFFEC1" w14:textId="77777777" w:rsidR="00AD0B64" w:rsidRPr="008D3EC9" w:rsidRDefault="00AD0B64" w:rsidP="00CE6C33">
      <w:pPr>
        <w:spacing w:line="276" w:lineRule="auto"/>
        <w:ind w:left="360"/>
        <w:jc w:val="both"/>
        <w:rPr>
          <w:rFonts w:asciiTheme="minorHAnsi" w:hAnsiTheme="minorHAnsi" w:cstheme="minorHAnsi"/>
        </w:rPr>
      </w:pPr>
    </w:p>
    <w:p w14:paraId="3BCCFC08" w14:textId="77777777" w:rsidR="00247B83" w:rsidRPr="008D3EC9" w:rsidRDefault="00247B83"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5</w:t>
      </w:r>
      <w:r w:rsidRPr="008D3EC9">
        <w:rPr>
          <w:rFonts w:asciiTheme="minorHAnsi" w:eastAsia="Calibri" w:hAnsiTheme="minorHAnsi" w:cstheme="minorHAnsi"/>
          <w:b/>
        </w:rPr>
        <w:t>:  Are there minimum qualifications that fulfill the requirements for ED/AOR hiring?</w:t>
      </w:r>
    </w:p>
    <w:p w14:paraId="41ED8CD5" w14:textId="77777777" w:rsidR="00247B83" w:rsidRPr="008D3EC9" w:rsidRDefault="00247B83"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5</w:t>
      </w:r>
      <w:r w:rsidRPr="008D3EC9">
        <w:rPr>
          <w:rFonts w:asciiTheme="minorHAnsi" w:eastAsia="Calibri" w:hAnsiTheme="minorHAnsi" w:cstheme="minorHAnsi"/>
          <w:b/>
        </w:rPr>
        <w:t xml:space="preserve">:  </w:t>
      </w:r>
      <w:r w:rsidRPr="008D3EC9">
        <w:rPr>
          <w:rFonts w:asciiTheme="minorHAnsi" w:eastAsia="Calibri" w:hAnsiTheme="minorHAnsi" w:cstheme="minorHAnsi"/>
        </w:rPr>
        <w:t>No.</w:t>
      </w:r>
      <w:r w:rsidRPr="008D3EC9">
        <w:rPr>
          <w:rFonts w:asciiTheme="minorHAnsi" w:eastAsia="Calibri" w:hAnsiTheme="minorHAnsi" w:cstheme="minorHAnsi"/>
          <w:b/>
        </w:rPr>
        <w:t xml:space="preserve">  </w:t>
      </w:r>
      <w:r w:rsidRPr="008D3EC9">
        <w:rPr>
          <w:rFonts w:asciiTheme="minorHAnsi" w:hAnsiTheme="minorHAnsi" w:cstheme="minorHAnsi"/>
        </w:rPr>
        <w:t>Each grantee determines the qualifications necessary to serve as an ED/AOR</w:t>
      </w:r>
      <w:r w:rsidR="00BA485C" w:rsidRPr="008D3EC9">
        <w:rPr>
          <w:rFonts w:asciiTheme="minorHAnsi" w:hAnsiTheme="minorHAnsi" w:cstheme="minorHAnsi"/>
        </w:rPr>
        <w:t xml:space="preserve"> for that CIL</w:t>
      </w:r>
      <w:r w:rsidRPr="008D3EC9">
        <w:rPr>
          <w:rFonts w:asciiTheme="minorHAnsi" w:hAnsiTheme="minorHAnsi" w:cstheme="minorHAnsi"/>
        </w:rPr>
        <w:t>. However, the grantee should be able to show ACL/ILA that the individual has an appropriate level of qualifications and authority to direct the project supported by the award.</w:t>
      </w:r>
    </w:p>
    <w:p w14:paraId="51409D9F" w14:textId="77777777" w:rsidR="00247B83" w:rsidRPr="008D3EC9" w:rsidRDefault="00247B83" w:rsidP="00CE6C33">
      <w:pPr>
        <w:pStyle w:val="ListBullet"/>
        <w:numPr>
          <w:ilvl w:val="0"/>
          <w:numId w:val="0"/>
        </w:numPr>
        <w:spacing w:line="276" w:lineRule="auto"/>
        <w:ind w:left="720" w:hanging="360"/>
        <w:jc w:val="both"/>
        <w:rPr>
          <w:rFonts w:asciiTheme="minorHAnsi" w:hAnsiTheme="minorHAnsi" w:cstheme="minorHAnsi"/>
          <w:sz w:val="24"/>
          <w:szCs w:val="24"/>
        </w:rPr>
      </w:pPr>
    </w:p>
    <w:p w14:paraId="36EBB939" w14:textId="6A64C8BF" w:rsidR="00247B83" w:rsidRPr="008D3EC9" w:rsidRDefault="00607F18" w:rsidP="00CE6C33">
      <w:pPr>
        <w:pStyle w:val="ListBullet"/>
        <w:numPr>
          <w:ilvl w:val="0"/>
          <w:numId w:val="0"/>
        </w:numPr>
        <w:spacing w:line="276" w:lineRule="auto"/>
        <w:ind w:left="360"/>
        <w:jc w:val="both"/>
        <w:rPr>
          <w:rFonts w:asciiTheme="minorHAnsi" w:hAnsiTheme="minorHAnsi" w:cstheme="minorHAnsi"/>
          <w:sz w:val="24"/>
          <w:szCs w:val="24"/>
        </w:rPr>
      </w:pPr>
      <w:r w:rsidRPr="008D3EC9">
        <w:rPr>
          <w:rFonts w:asciiTheme="minorHAnsi" w:hAnsiTheme="minorHAnsi" w:cstheme="minorHAnsi"/>
          <w:sz w:val="24"/>
          <w:szCs w:val="24"/>
        </w:rPr>
        <w:t>ILA encourages t</w:t>
      </w:r>
      <w:r w:rsidR="00247B83" w:rsidRPr="008D3EC9">
        <w:rPr>
          <w:rFonts w:asciiTheme="minorHAnsi" w:hAnsiTheme="minorHAnsi" w:cstheme="minorHAnsi"/>
          <w:sz w:val="24"/>
          <w:szCs w:val="24"/>
        </w:rPr>
        <w:t xml:space="preserve">he Board of Directors (BOD) </w:t>
      </w:r>
      <w:r w:rsidR="00BA485C" w:rsidRPr="008D3EC9">
        <w:rPr>
          <w:rFonts w:asciiTheme="minorHAnsi" w:hAnsiTheme="minorHAnsi" w:cstheme="minorHAnsi"/>
          <w:sz w:val="24"/>
          <w:szCs w:val="24"/>
        </w:rPr>
        <w:t xml:space="preserve">to </w:t>
      </w:r>
      <w:r w:rsidR="00247B83" w:rsidRPr="008D3EC9">
        <w:rPr>
          <w:rFonts w:asciiTheme="minorHAnsi" w:hAnsiTheme="minorHAnsi" w:cstheme="minorHAnsi"/>
          <w:sz w:val="24"/>
          <w:szCs w:val="24"/>
        </w:rPr>
        <w:t xml:space="preserve">refer to </w:t>
      </w:r>
      <w:r w:rsidR="00BA485C" w:rsidRPr="008D3EC9">
        <w:rPr>
          <w:rFonts w:asciiTheme="minorHAnsi" w:hAnsiTheme="minorHAnsi" w:cstheme="minorHAnsi"/>
          <w:sz w:val="24"/>
          <w:szCs w:val="24"/>
        </w:rPr>
        <w:t xml:space="preserve">“Tips for hiring an Executive Director” found on the ILRU website at </w:t>
      </w:r>
      <w:hyperlink r:id="rId10" w:history="1">
        <w:r w:rsidR="00BA485C" w:rsidRPr="008D3EC9">
          <w:rPr>
            <w:rStyle w:val="Hyperlink"/>
            <w:rFonts w:asciiTheme="minorHAnsi" w:hAnsiTheme="minorHAnsi" w:cstheme="minorHAnsi"/>
            <w:sz w:val="24"/>
            <w:szCs w:val="24"/>
          </w:rPr>
          <w:t>http://ilnet-ta.org/wp/2017/01/06/tips-for-hiring-an-executive-director/</w:t>
        </w:r>
      </w:hyperlink>
    </w:p>
    <w:p w14:paraId="0C2D9F18" w14:textId="77777777" w:rsidR="00247B83" w:rsidRPr="008D3EC9" w:rsidRDefault="00247B83" w:rsidP="00CE6C33">
      <w:pPr>
        <w:pStyle w:val="ListBullet"/>
        <w:numPr>
          <w:ilvl w:val="0"/>
          <w:numId w:val="0"/>
        </w:numPr>
        <w:spacing w:line="276" w:lineRule="auto"/>
        <w:ind w:left="360"/>
        <w:jc w:val="both"/>
        <w:rPr>
          <w:rFonts w:asciiTheme="minorHAnsi" w:hAnsiTheme="minorHAnsi" w:cstheme="minorHAnsi"/>
          <w:sz w:val="24"/>
          <w:szCs w:val="24"/>
        </w:rPr>
      </w:pPr>
    </w:p>
    <w:p w14:paraId="4D3D17F6" w14:textId="77777777" w:rsidR="00BA485C" w:rsidRPr="008D3EC9" w:rsidRDefault="00BA485C" w:rsidP="00BA485C">
      <w:pPr>
        <w:spacing w:line="276" w:lineRule="auto"/>
        <w:ind w:left="360"/>
        <w:jc w:val="both"/>
        <w:rPr>
          <w:rFonts w:asciiTheme="minorHAnsi" w:hAnsiTheme="minorHAnsi" w:cstheme="minorHAnsi"/>
          <w:b/>
        </w:rPr>
      </w:pPr>
      <w:r w:rsidRPr="008D3EC9">
        <w:rPr>
          <w:rFonts w:asciiTheme="minorHAnsi" w:hAnsiTheme="minorHAnsi" w:cstheme="minorHAnsi"/>
          <w:b/>
        </w:rPr>
        <w:t>Q 6:  What are the steps a grantee must take when there is a change in ED/AOR?</w:t>
      </w:r>
    </w:p>
    <w:p w14:paraId="3BCD13B5" w14:textId="3D8BE58F" w:rsidR="00BA485C" w:rsidRPr="008D3EC9" w:rsidRDefault="00BA485C" w:rsidP="00BA485C">
      <w:pPr>
        <w:spacing w:line="276" w:lineRule="auto"/>
        <w:ind w:left="360"/>
        <w:jc w:val="both"/>
        <w:rPr>
          <w:rFonts w:asciiTheme="minorHAnsi" w:hAnsiTheme="minorHAnsi" w:cstheme="minorHAnsi"/>
        </w:rPr>
      </w:pPr>
      <w:r w:rsidRPr="008D3EC9">
        <w:rPr>
          <w:rFonts w:asciiTheme="minorHAnsi" w:hAnsiTheme="minorHAnsi" w:cstheme="minorHAnsi"/>
          <w:b/>
        </w:rPr>
        <w:t>A 6:</w:t>
      </w:r>
      <w:r w:rsidRPr="008D3EC9">
        <w:rPr>
          <w:rFonts w:asciiTheme="minorHAnsi" w:hAnsiTheme="minorHAnsi" w:cstheme="minorHAnsi"/>
        </w:rPr>
        <w:t xml:space="preserve">  The recruitment/promotion/hiring process should be open, fair, and transparent.  The BOD (or interim ED at the BOD’s discretion) must notify the ILA PO, in writing, of the decision to start the process of hiring or promoting for the ED/AOR position. </w:t>
      </w:r>
      <w:r w:rsidRPr="008D3EC9">
        <w:rPr>
          <w:rFonts w:asciiTheme="minorHAnsi" w:hAnsiTheme="minorHAnsi" w:cstheme="minorHAnsi"/>
          <w:b/>
        </w:rPr>
        <w:t xml:space="preserve">The BOD must submit supporting documents (See A1 Q1) to the ILA PO for review </w:t>
      </w:r>
      <w:r w:rsidR="00530EA5" w:rsidRPr="008D3EC9">
        <w:rPr>
          <w:rFonts w:asciiTheme="minorHAnsi" w:hAnsiTheme="minorHAnsi" w:cstheme="minorHAnsi"/>
          <w:b/>
          <w:u w:val="single"/>
        </w:rPr>
        <w:t>before</w:t>
      </w:r>
      <w:r w:rsidR="00530EA5" w:rsidRPr="008D3EC9">
        <w:rPr>
          <w:rFonts w:asciiTheme="minorHAnsi" w:hAnsiTheme="minorHAnsi" w:cstheme="minorHAnsi"/>
          <w:b/>
        </w:rPr>
        <w:t xml:space="preserve"> </w:t>
      </w:r>
      <w:r w:rsidRPr="008D3EC9">
        <w:rPr>
          <w:rFonts w:asciiTheme="minorHAnsi" w:hAnsiTheme="minorHAnsi" w:cstheme="minorHAnsi"/>
          <w:b/>
        </w:rPr>
        <w:t>a BOD hiring decision</w:t>
      </w:r>
      <w:r w:rsidRPr="008D3EC9">
        <w:rPr>
          <w:rFonts w:asciiTheme="minorHAnsi" w:hAnsiTheme="minorHAnsi" w:cstheme="minorHAnsi"/>
        </w:rPr>
        <w:t xml:space="preserve">. The ILA PO will notify the BOD when the review is </w:t>
      </w:r>
      <w:proofErr w:type="gramStart"/>
      <w:r w:rsidRPr="008D3EC9">
        <w:rPr>
          <w:rFonts w:asciiTheme="minorHAnsi" w:hAnsiTheme="minorHAnsi" w:cstheme="minorHAnsi"/>
        </w:rPr>
        <w:t>complete</w:t>
      </w:r>
      <w:proofErr w:type="gramEnd"/>
      <w:r w:rsidRPr="008D3EC9">
        <w:rPr>
          <w:rFonts w:asciiTheme="minorHAnsi" w:hAnsiTheme="minorHAnsi" w:cstheme="minorHAnsi"/>
        </w:rPr>
        <w:t xml:space="preserve"> and the candidate is approved for hire or a promotion. The BOD will provide </w:t>
      </w:r>
      <w:r w:rsidR="00CE6C33" w:rsidRPr="008D3EC9">
        <w:rPr>
          <w:rFonts w:asciiTheme="minorHAnsi" w:hAnsiTheme="minorHAnsi" w:cstheme="minorHAnsi"/>
        </w:rPr>
        <w:t xml:space="preserve">the IL PO </w:t>
      </w:r>
      <w:r w:rsidRPr="008D3EC9">
        <w:rPr>
          <w:rFonts w:asciiTheme="minorHAnsi" w:hAnsiTheme="minorHAnsi" w:cstheme="minorHAnsi"/>
        </w:rPr>
        <w:t xml:space="preserve">the candidate’s anticipated hire date. </w:t>
      </w:r>
    </w:p>
    <w:p w14:paraId="4579CA57" w14:textId="77777777" w:rsidR="00BA485C" w:rsidRPr="008D3EC9" w:rsidRDefault="00BA485C" w:rsidP="00BA485C">
      <w:pPr>
        <w:spacing w:line="276" w:lineRule="auto"/>
        <w:ind w:left="360"/>
        <w:jc w:val="both"/>
        <w:rPr>
          <w:rFonts w:asciiTheme="minorHAnsi" w:hAnsiTheme="minorHAnsi" w:cstheme="minorHAnsi"/>
        </w:rPr>
      </w:pPr>
    </w:p>
    <w:p w14:paraId="6C543F4C" w14:textId="77777777" w:rsidR="00BA485C" w:rsidRPr="008D3EC9" w:rsidRDefault="00BA485C" w:rsidP="00BA485C">
      <w:pPr>
        <w:spacing w:line="276" w:lineRule="auto"/>
        <w:ind w:left="360"/>
        <w:jc w:val="both"/>
        <w:rPr>
          <w:rFonts w:asciiTheme="minorHAnsi" w:hAnsiTheme="minorHAnsi" w:cstheme="minorHAnsi"/>
          <w:b/>
        </w:rPr>
      </w:pPr>
      <w:r w:rsidRPr="008D3EC9">
        <w:rPr>
          <w:rFonts w:asciiTheme="minorHAnsi" w:hAnsiTheme="minorHAnsi" w:cstheme="minorHAnsi"/>
          <w:b/>
        </w:rPr>
        <w:t>Q 7:  Does ILA have a quick and easy checklist that grantees can use</w:t>
      </w:r>
      <w:r w:rsidR="00974C3A" w:rsidRPr="008D3EC9">
        <w:rPr>
          <w:rFonts w:asciiTheme="minorHAnsi" w:hAnsiTheme="minorHAnsi" w:cstheme="minorHAnsi"/>
          <w:b/>
        </w:rPr>
        <w:t>?</w:t>
      </w:r>
      <w:r w:rsidRPr="008D3EC9">
        <w:rPr>
          <w:rFonts w:asciiTheme="minorHAnsi" w:hAnsiTheme="minorHAnsi" w:cstheme="minorHAnsi"/>
          <w:b/>
        </w:rPr>
        <w:t xml:space="preserve"> </w:t>
      </w:r>
    </w:p>
    <w:p w14:paraId="770D42B0" w14:textId="77777777" w:rsidR="00BA485C" w:rsidRPr="008D3EC9" w:rsidRDefault="00BA485C" w:rsidP="00BA485C">
      <w:pPr>
        <w:spacing w:line="276" w:lineRule="auto"/>
        <w:ind w:left="360"/>
        <w:jc w:val="both"/>
        <w:rPr>
          <w:rFonts w:asciiTheme="minorHAnsi" w:hAnsiTheme="minorHAnsi" w:cstheme="minorHAnsi"/>
        </w:rPr>
      </w:pPr>
      <w:r w:rsidRPr="008D3EC9">
        <w:rPr>
          <w:rFonts w:asciiTheme="minorHAnsi" w:hAnsiTheme="minorHAnsi" w:cstheme="minorHAnsi"/>
          <w:b/>
        </w:rPr>
        <w:t xml:space="preserve">A 7:  </w:t>
      </w:r>
      <w:r w:rsidRPr="008D3EC9">
        <w:rPr>
          <w:rFonts w:asciiTheme="minorHAnsi" w:hAnsiTheme="minorHAnsi" w:cstheme="minorHAnsi"/>
        </w:rPr>
        <w:t xml:space="preserve">Yes. </w:t>
      </w:r>
      <w:r w:rsidR="00974C3A" w:rsidRPr="008D3EC9">
        <w:rPr>
          <w:rFonts w:asciiTheme="minorHAnsi" w:hAnsiTheme="minorHAnsi" w:cstheme="minorHAnsi"/>
        </w:rPr>
        <w:t xml:space="preserve">An </w:t>
      </w:r>
      <w:r w:rsidRPr="008D3EC9">
        <w:rPr>
          <w:rFonts w:asciiTheme="minorHAnsi" w:hAnsiTheme="minorHAnsi" w:cstheme="minorHAnsi"/>
        </w:rPr>
        <w:t xml:space="preserve">ILA </w:t>
      </w:r>
      <w:r w:rsidR="00974C3A" w:rsidRPr="008D3EC9">
        <w:rPr>
          <w:rFonts w:asciiTheme="minorHAnsi" w:hAnsiTheme="minorHAnsi" w:cstheme="minorHAnsi"/>
        </w:rPr>
        <w:t xml:space="preserve">PO can provide </w:t>
      </w:r>
      <w:r w:rsidRPr="008D3EC9">
        <w:rPr>
          <w:rFonts w:asciiTheme="minorHAnsi" w:hAnsiTheme="minorHAnsi" w:cstheme="minorHAnsi"/>
        </w:rPr>
        <w:t>a helpful checklist titled “Grantee Checklist for Changes to ED/AOR.”</w:t>
      </w:r>
    </w:p>
    <w:p w14:paraId="52C45259" w14:textId="77777777" w:rsidR="00BA485C" w:rsidRPr="008D3EC9" w:rsidRDefault="00BA485C" w:rsidP="00BA485C">
      <w:pPr>
        <w:spacing w:line="276" w:lineRule="auto"/>
        <w:ind w:left="360"/>
        <w:jc w:val="both"/>
        <w:rPr>
          <w:rFonts w:asciiTheme="minorHAnsi" w:hAnsiTheme="minorHAnsi" w:cstheme="minorHAnsi"/>
        </w:rPr>
      </w:pPr>
    </w:p>
    <w:p w14:paraId="5097F646" w14:textId="77777777" w:rsidR="00AD0B64" w:rsidRPr="008D3EC9" w:rsidRDefault="00AD0B64"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BA485C" w:rsidRPr="008D3EC9">
        <w:rPr>
          <w:rFonts w:asciiTheme="minorHAnsi" w:hAnsiTheme="minorHAnsi" w:cstheme="minorHAnsi"/>
          <w:b/>
        </w:rPr>
        <w:t>8</w:t>
      </w:r>
      <w:r w:rsidRPr="008D3EC9">
        <w:rPr>
          <w:rFonts w:asciiTheme="minorHAnsi" w:eastAsia="Calibri" w:hAnsiTheme="minorHAnsi" w:cstheme="minorHAnsi"/>
          <w:b/>
        </w:rPr>
        <w:t xml:space="preserve">:  What </w:t>
      </w:r>
      <w:r w:rsidRPr="008D3EC9">
        <w:rPr>
          <w:rFonts w:asciiTheme="minorHAnsi" w:hAnsiTheme="minorHAnsi" w:cstheme="minorHAnsi"/>
          <w:b/>
        </w:rPr>
        <w:t>happens if a proposed ED/AOR is not approved by the ILA Project Officer?</w:t>
      </w:r>
    </w:p>
    <w:p w14:paraId="66D36909" w14:textId="5E265551" w:rsidR="00531CAC" w:rsidRPr="008D3EC9" w:rsidRDefault="00AD0B64" w:rsidP="00531CAC">
      <w:pPr>
        <w:spacing w:line="276" w:lineRule="auto"/>
        <w:ind w:left="360"/>
        <w:jc w:val="both"/>
        <w:rPr>
          <w:rFonts w:asciiTheme="minorHAnsi" w:eastAsia="Calibri" w:hAnsiTheme="minorHAnsi" w:cstheme="minorHAnsi"/>
        </w:rPr>
      </w:pPr>
      <w:proofErr w:type="gramStart"/>
      <w:r w:rsidRPr="008D3EC9">
        <w:rPr>
          <w:rFonts w:asciiTheme="minorHAnsi" w:hAnsiTheme="minorHAnsi" w:cstheme="minorHAnsi"/>
          <w:b/>
        </w:rPr>
        <w:t>A</w:t>
      </w:r>
      <w:proofErr w:type="gramEnd"/>
      <w:r w:rsidRPr="008D3EC9">
        <w:rPr>
          <w:rFonts w:asciiTheme="minorHAnsi" w:hAnsiTheme="minorHAnsi" w:cstheme="minorHAnsi"/>
          <w:b/>
        </w:rPr>
        <w:t xml:space="preserve"> </w:t>
      </w:r>
      <w:r w:rsidR="00BA485C" w:rsidRPr="008D3EC9">
        <w:rPr>
          <w:rFonts w:asciiTheme="minorHAnsi" w:hAnsiTheme="minorHAnsi" w:cstheme="minorHAnsi"/>
          <w:b/>
        </w:rPr>
        <w:t>8</w:t>
      </w:r>
      <w:r w:rsidRPr="008D3EC9">
        <w:rPr>
          <w:rFonts w:asciiTheme="minorHAnsi" w:eastAsia="Calibri" w:hAnsiTheme="minorHAnsi" w:cstheme="minorHAnsi"/>
          <w:b/>
        </w:rPr>
        <w:t xml:space="preserve">:  </w:t>
      </w:r>
      <w:r w:rsidRPr="008D3EC9">
        <w:rPr>
          <w:rFonts w:asciiTheme="minorHAnsi" w:eastAsia="Calibri" w:hAnsiTheme="minorHAnsi" w:cstheme="minorHAnsi"/>
        </w:rPr>
        <w:t xml:space="preserve">The ILA PO will inform the CIL of the disapproval and </w:t>
      </w:r>
      <w:r w:rsidR="000951E9" w:rsidRPr="008D3EC9">
        <w:rPr>
          <w:rFonts w:asciiTheme="minorHAnsi" w:eastAsia="Calibri" w:hAnsiTheme="minorHAnsi" w:cstheme="minorHAnsi"/>
        </w:rPr>
        <w:t>the reason for it</w:t>
      </w:r>
      <w:r w:rsidRPr="008D3EC9">
        <w:rPr>
          <w:rFonts w:asciiTheme="minorHAnsi" w:eastAsia="Calibri" w:hAnsiTheme="minorHAnsi" w:cstheme="minorHAnsi"/>
        </w:rPr>
        <w:t xml:space="preserve">.  The CIL will have an opportunity to provide mitigating information for consideration.  </w:t>
      </w:r>
      <w:r w:rsidR="00531CAC" w:rsidRPr="008D3EC9">
        <w:rPr>
          <w:rFonts w:asciiTheme="minorHAnsi" w:eastAsia="Calibri" w:hAnsiTheme="minorHAnsi" w:cstheme="minorHAnsi"/>
        </w:rPr>
        <w:t xml:space="preserve">The individual would not be recognized for ACL’s grant award.  Therefore, the expenses associated with this </w:t>
      </w:r>
      <w:r w:rsidR="001865F2" w:rsidRPr="008D3EC9">
        <w:rPr>
          <w:rFonts w:asciiTheme="minorHAnsi" w:eastAsia="Calibri" w:hAnsiTheme="minorHAnsi" w:cstheme="minorHAnsi"/>
        </w:rPr>
        <w:t>individual—</w:t>
      </w:r>
      <w:r w:rsidR="00531CAC" w:rsidRPr="008D3EC9">
        <w:rPr>
          <w:rFonts w:asciiTheme="minorHAnsi" w:eastAsia="Calibri" w:hAnsiTheme="minorHAnsi" w:cstheme="minorHAnsi"/>
        </w:rPr>
        <w:t>such as salary, fringe benefits, travel</w:t>
      </w:r>
      <w:r w:rsidR="001865F2" w:rsidRPr="008D3EC9">
        <w:rPr>
          <w:rFonts w:asciiTheme="minorHAnsi" w:eastAsia="Calibri" w:hAnsiTheme="minorHAnsi" w:cstheme="minorHAnsi"/>
        </w:rPr>
        <w:t>—</w:t>
      </w:r>
      <w:r w:rsidR="00531CAC" w:rsidRPr="008D3EC9">
        <w:rPr>
          <w:rFonts w:asciiTheme="minorHAnsi" w:eastAsia="Calibri" w:hAnsiTheme="minorHAnsi" w:cstheme="minorHAnsi"/>
        </w:rPr>
        <w:t xml:space="preserve">may not be charged to the ACL grant.  </w:t>
      </w:r>
      <w:proofErr w:type="gramStart"/>
      <w:r w:rsidR="00531CAC" w:rsidRPr="008D3EC9">
        <w:rPr>
          <w:rFonts w:asciiTheme="minorHAnsi" w:eastAsia="Calibri" w:hAnsiTheme="minorHAnsi" w:cstheme="minorHAnsi"/>
        </w:rPr>
        <w:t>In the event</w:t>
      </w:r>
      <w:r w:rsidR="001865F2" w:rsidRPr="008D3EC9">
        <w:rPr>
          <w:rFonts w:asciiTheme="minorHAnsi" w:eastAsia="Calibri" w:hAnsiTheme="minorHAnsi" w:cstheme="minorHAnsi"/>
        </w:rPr>
        <w:t xml:space="preserve"> that</w:t>
      </w:r>
      <w:proofErr w:type="gramEnd"/>
      <w:r w:rsidR="001865F2" w:rsidRPr="008D3EC9">
        <w:rPr>
          <w:rFonts w:asciiTheme="minorHAnsi" w:eastAsia="Calibri" w:hAnsiTheme="minorHAnsi" w:cstheme="minorHAnsi"/>
        </w:rPr>
        <w:t xml:space="preserve"> a CIL grantee hires</w:t>
      </w:r>
      <w:r w:rsidR="00531CAC" w:rsidRPr="008D3EC9">
        <w:rPr>
          <w:rFonts w:asciiTheme="minorHAnsi" w:eastAsia="Calibri" w:hAnsiTheme="minorHAnsi" w:cstheme="minorHAnsi"/>
        </w:rPr>
        <w:t xml:space="preserve"> an individual disapproved by </w:t>
      </w:r>
      <w:r w:rsidR="001865F2" w:rsidRPr="008D3EC9">
        <w:rPr>
          <w:rFonts w:asciiTheme="minorHAnsi" w:eastAsia="Calibri" w:hAnsiTheme="minorHAnsi" w:cstheme="minorHAnsi"/>
        </w:rPr>
        <w:t xml:space="preserve">the </w:t>
      </w:r>
      <w:r w:rsidR="00531CAC" w:rsidRPr="008D3EC9">
        <w:rPr>
          <w:rFonts w:asciiTheme="minorHAnsi" w:eastAsia="Calibri" w:hAnsiTheme="minorHAnsi" w:cstheme="minorHAnsi"/>
        </w:rPr>
        <w:t xml:space="preserve">ILA PO, the grantee’s award may be placed on </w:t>
      </w:r>
      <w:r w:rsidR="001865F2" w:rsidRPr="008D3EC9">
        <w:rPr>
          <w:rFonts w:asciiTheme="minorHAnsi" w:eastAsia="Calibri" w:hAnsiTheme="minorHAnsi" w:cstheme="minorHAnsi"/>
        </w:rPr>
        <w:t xml:space="preserve">restricted </w:t>
      </w:r>
      <w:r w:rsidR="00531CAC" w:rsidRPr="008D3EC9">
        <w:rPr>
          <w:rFonts w:asciiTheme="minorHAnsi" w:eastAsia="Calibri" w:hAnsiTheme="minorHAnsi" w:cstheme="minorHAnsi"/>
        </w:rPr>
        <w:t>status</w:t>
      </w:r>
      <w:r w:rsidR="001865F2" w:rsidRPr="008D3EC9">
        <w:rPr>
          <w:rFonts w:asciiTheme="minorHAnsi" w:eastAsia="Calibri" w:hAnsiTheme="minorHAnsi" w:cstheme="minorHAnsi"/>
        </w:rPr>
        <w:t>,</w:t>
      </w:r>
      <w:r w:rsidR="00531CAC" w:rsidRPr="008D3EC9">
        <w:rPr>
          <w:rFonts w:asciiTheme="minorHAnsi" w:eastAsia="Calibri" w:hAnsiTheme="minorHAnsi" w:cstheme="minorHAnsi"/>
        </w:rPr>
        <w:t xml:space="preserve"> and ACL may seek additional enforcement actions to remedy the noncompliance. </w:t>
      </w:r>
    </w:p>
    <w:p w14:paraId="70CFC261" w14:textId="32644901" w:rsidR="00AD0B64" w:rsidRPr="008D3EC9" w:rsidRDefault="00AD0B64" w:rsidP="00CE6C33">
      <w:pPr>
        <w:spacing w:line="276" w:lineRule="auto"/>
        <w:ind w:left="360"/>
        <w:jc w:val="both"/>
        <w:rPr>
          <w:rFonts w:asciiTheme="minorHAnsi" w:hAnsiTheme="minorHAnsi" w:cstheme="minorHAnsi"/>
        </w:rPr>
      </w:pPr>
    </w:p>
    <w:p w14:paraId="6D60F31B" w14:textId="77777777" w:rsidR="00AD0B64" w:rsidRPr="008D3EC9" w:rsidRDefault="00AD0B64" w:rsidP="00CE6C33">
      <w:pPr>
        <w:spacing w:line="276" w:lineRule="auto"/>
        <w:ind w:left="360"/>
        <w:jc w:val="both"/>
        <w:rPr>
          <w:rFonts w:asciiTheme="minorHAnsi" w:hAnsiTheme="minorHAnsi" w:cstheme="minorHAnsi"/>
          <w:b/>
        </w:rPr>
      </w:pPr>
    </w:p>
    <w:p w14:paraId="3B5B33FE" w14:textId="77777777" w:rsidR="00E6567E" w:rsidRPr="008D3EC9" w:rsidRDefault="00E6567E" w:rsidP="00CE6C33">
      <w:pPr>
        <w:spacing w:line="276" w:lineRule="auto"/>
        <w:ind w:left="360"/>
        <w:jc w:val="both"/>
        <w:rPr>
          <w:rFonts w:asciiTheme="minorHAnsi" w:hAnsiTheme="minorHAnsi" w:cstheme="minorHAnsi"/>
          <w:b/>
        </w:rPr>
      </w:pPr>
      <w:r w:rsidRPr="008D3EC9">
        <w:rPr>
          <w:rFonts w:asciiTheme="minorHAnsi" w:hAnsiTheme="minorHAnsi" w:cstheme="minorHAnsi"/>
          <w:b/>
        </w:rPr>
        <w:t>Q 9:  What happens if a CIL does not seek prior approval before a new ED</w:t>
      </w:r>
      <w:r w:rsidR="0074200C" w:rsidRPr="008D3EC9">
        <w:rPr>
          <w:rFonts w:asciiTheme="minorHAnsi" w:hAnsiTheme="minorHAnsi" w:cstheme="minorHAnsi"/>
          <w:b/>
        </w:rPr>
        <w:t>/AOR</w:t>
      </w:r>
      <w:r w:rsidRPr="008D3EC9">
        <w:rPr>
          <w:rFonts w:asciiTheme="minorHAnsi" w:hAnsiTheme="minorHAnsi" w:cstheme="minorHAnsi"/>
          <w:b/>
        </w:rPr>
        <w:t xml:space="preserve"> is hired/promoted?</w:t>
      </w:r>
    </w:p>
    <w:p w14:paraId="34E66161" w14:textId="6D16DF49" w:rsidR="00E6567E" w:rsidRPr="008D3EC9" w:rsidRDefault="0074200C"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9:  </w:t>
      </w:r>
      <w:r w:rsidR="00E6567E" w:rsidRPr="008D3EC9">
        <w:rPr>
          <w:rFonts w:asciiTheme="minorHAnsi" w:hAnsiTheme="minorHAnsi" w:cstheme="minorHAnsi"/>
        </w:rPr>
        <w:t>Because obtaining prior approval of key personnel changes is a requirement (see Q1) a grantee who does not receive prior approval for changes in key</w:t>
      </w:r>
      <w:r w:rsidRPr="008D3EC9">
        <w:rPr>
          <w:rFonts w:asciiTheme="minorHAnsi" w:hAnsiTheme="minorHAnsi" w:cstheme="minorHAnsi"/>
        </w:rPr>
        <w:t xml:space="preserve"> personnel is</w:t>
      </w:r>
      <w:r w:rsidR="00E6567E" w:rsidRPr="008D3EC9">
        <w:rPr>
          <w:rFonts w:asciiTheme="minorHAnsi" w:hAnsiTheme="minorHAnsi" w:cstheme="minorHAnsi"/>
        </w:rPr>
        <w:t xml:space="preserve"> considered out</w:t>
      </w:r>
      <w:r w:rsidRPr="008D3EC9">
        <w:rPr>
          <w:rFonts w:asciiTheme="minorHAnsi" w:hAnsiTheme="minorHAnsi" w:cstheme="minorHAnsi"/>
        </w:rPr>
        <w:t xml:space="preserve"> of compliance with federal regulation.  This means appropriate steps will be taken by ACL/ILA that may include</w:t>
      </w:r>
      <w:r w:rsidR="001865F2" w:rsidRPr="008D3EC9">
        <w:rPr>
          <w:rFonts w:asciiTheme="minorHAnsi" w:hAnsiTheme="minorHAnsi" w:cstheme="minorHAnsi"/>
        </w:rPr>
        <w:t>,</w:t>
      </w:r>
      <w:r w:rsidRPr="008D3EC9">
        <w:rPr>
          <w:rFonts w:asciiTheme="minorHAnsi" w:hAnsiTheme="minorHAnsi" w:cstheme="minorHAnsi"/>
        </w:rPr>
        <w:t xml:space="preserve"> but </w:t>
      </w:r>
      <w:r w:rsidR="001865F2" w:rsidRPr="008D3EC9">
        <w:rPr>
          <w:rFonts w:asciiTheme="minorHAnsi" w:hAnsiTheme="minorHAnsi" w:cstheme="minorHAnsi"/>
        </w:rPr>
        <w:t xml:space="preserve">are </w:t>
      </w:r>
      <w:r w:rsidRPr="008D3EC9">
        <w:rPr>
          <w:rFonts w:asciiTheme="minorHAnsi" w:hAnsiTheme="minorHAnsi" w:cstheme="minorHAnsi"/>
        </w:rPr>
        <w:t xml:space="preserve">not limited to, a restriction of funds.  </w:t>
      </w:r>
      <w:r w:rsidR="00E6567E" w:rsidRPr="008D3EC9">
        <w:rPr>
          <w:rFonts w:asciiTheme="minorHAnsi" w:hAnsiTheme="minorHAnsi" w:cstheme="minorHAnsi"/>
        </w:rPr>
        <w:t xml:space="preserve"> </w:t>
      </w:r>
    </w:p>
    <w:p w14:paraId="0532925F" w14:textId="77777777" w:rsidR="00E6567E" w:rsidRPr="008D3EC9" w:rsidRDefault="00E6567E" w:rsidP="00CE6C33">
      <w:pPr>
        <w:spacing w:line="276" w:lineRule="auto"/>
        <w:ind w:left="360"/>
        <w:jc w:val="both"/>
        <w:rPr>
          <w:rFonts w:asciiTheme="minorHAnsi" w:eastAsia="Calibri" w:hAnsiTheme="minorHAnsi" w:cstheme="minorHAnsi"/>
          <w:b/>
        </w:rPr>
      </w:pPr>
    </w:p>
    <w:p w14:paraId="0025E89C" w14:textId="4C516F19" w:rsidR="00EB7C8C" w:rsidRPr="008D3EC9" w:rsidRDefault="00EB7C8C" w:rsidP="00CE6C33">
      <w:pPr>
        <w:spacing w:line="276" w:lineRule="auto"/>
        <w:ind w:left="360"/>
        <w:jc w:val="both"/>
        <w:rPr>
          <w:rFonts w:asciiTheme="minorHAnsi" w:eastAsia="Calibri" w:hAnsiTheme="minorHAnsi" w:cstheme="minorHAnsi"/>
          <w:b/>
        </w:rPr>
      </w:pPr>
      <w:r w:rsidRPr="008D3EC9">
        <w:rPr>
          <w:rFonts w:asciiTheme="minorHAnsi" w:eastAsia="Calibri" w:hAnsiTheme="minorHAnsi" w:cstheme="minorHAnsi"/>
          <w:b/>
        </w:rPr>
        <w:t xml:space="preserve">Q </w:t>
      </w:r>
      <w:r w:rsidR="0074200C" w:rsidRPr="008D3EC9">
        <w:rPr>
          <w:rFonts w:asciiTheme="minorHAnsi" w:eastAsia="Calibri" w:hAnsiTheme="minorHAnsi" w:cstheme="minorHAnsi"/>
          <w:b/>
        </w:rPr>
        <w:t>10</w:t>
      </w:r>
      <w:r w:rsidRPr="008D3EC9">
        <w:rPr>
          <w:rFonts w:asciiTheme="minorHAnsi" w:eastAsia="Calibri" w:hAnsiTheme="minorHAnsi" w:cstheme="minorHAnsi"/>
          <w:b/>
        </w:rPr>
        <w:t xml:space="preserve">:  </w:t>
      </w:r>
      <w:r w:rsidRPr="008D3EC9">
        <w:rPr>
          <w:rFonts w:asciiTheme="minorHAnsi" w:hAnsiTheme="minorHAnsi" w:cstheme="minorHAnsi"/>
          <w:b/>
        </w:rPr>
        <w:t>What if the ED/AOR remains the same but changes his/her name?</w:t>
      </w:r>
    </w:p>
    <w:p w14:paraId="49594E96" w14:textId="186C8D62" w:rsidR="00EB7C8C" w:rsidRPr="008D3EC9" w:rsidRDefault="00EB7C8C"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74200C" w:rsidRPr="008D3EC9">
        <w:rPr>
          <w:rFonts w:asciiTheme="minorHAnsi" w:hAnsiTheme="minorHAnsi" w:cstheme="minorHAnsi"/>
          <w:b/>
        </w:rPr>
        <w:t>10</w:t>
      </w:r>
      <w:r w:rsidRPr="008D3EC9">
        <w:rPr>
          <w:rFonts w:asciiTheme="minorHAnsi" w:hAnsiTheme="minorHAnsi" w:cstheme="minorHAnsi"/>
          <w:b/>
        </w:rPr>
        <w:t>:</w:t>
      </w:r>
      <w:r w:rsidRPr="008D3EC9">
        <w:rPr>
          <w:rFonts w:asciiTheme="minorHAnsi" w:eastAsia="Calibri" w:hAnsiTheme="minorHAnsi" w:cstheme="minorHAnsi"/>
          <w:b/>
        </w:rPr>
        <w:t xml:space="preserve"> </w:t>
      </w:r>
      <w:r w:rsidRPr="008D3EC9">
        <w:rPr>
          <w:rFonts w:asciiTheme="minorHAnsi" w:hAnsiTheme="minorHAnsi" w:cstheme="minorHAnsi"/>
          <w:b/>
        </w:rPr>
        <w:t xml:space="preserve"> </w:t>
      </w:r>
      <w:r w:rsidRPr="008D3EC9">
        <w:rPr>
          <w:rFonts w:asciiTheme="minorHAnsi" w:hAnsiTheme="minorHAnsi" w:cstheme="minorHAnsi"/>
        </w:rPr>
        <w:t xml:space="preserve">The grantee must update the SAM, IRS, </w:t>
      </w:r>
      <w:r w:rsidR="001865F2" w:rsidRPr="008D3EC9">
        <w:rPr>
          <w:rFonts w:asciiTheme="minorHAnsi" w:hAnsiTheme="minorHAnsi" w:cstheme="minorHAnsi"/>
        </w:rPr>
        <w:t xml:space="preserve">and </w:t>
      </w:r>
      <w:r w:rsidRPr="008D3EC9">
        <w:rPr>
          <w:rFonts w:asciiTheme="minorHAnsi" w:hAnsiTheme="minorHAnsi" w:cstheme="minorHAnsi"/>
        </w:rPr>
        <w:t xml:space="preserve">D&amp;B websites and all federal reporting systems and notify the </w:t>
      </w:r>
      <w:r w:rsidR="00974C3A" w:rsidRPr="008D3EC9">
        <w:rPr>
          <w:rFonts w:asciiTheme="minorHAnsi" w:hAnsiTheme="minorHAnsi" w:cstheme="minorHAnsi"/>
        </w:rPr>
        <w:t>ILA PO</w:t>
      </w:r>
      <w:r w:rsidRPr="008D3EC9">
        <w:rPr>
          <w:rFonts w:asciiTheme="minorHAnsi" w:hAnsiTheme="minorHAnsi" w:cstheme="minorHAnsi"/>
        </w:rPr>
        <w:t xml:space="preserve"> of the name change.</w:t>
      </w:r>
    </w:p>
    <w:p w14:paraId="0228A6E4" w14:textId="77777777" w:rsidR="00EB7C8C" w:rsidRPr="008D3EC9" w:rsidRDefault="00EB7C8C" w:rsidP="00CE6C33">
      <w:pPr>
        <w:spacing w:line="276" w:lineRule="auto"/>
        <w:ind w:left="360"/>
        <w:jc w:val="both"/>
        <w:rPr>
          <w:rFonts w:asciiTheme="minorHAnsi" w:hAnsiTheme="minorHAnsi" w:cstheme="minorHAnsi"/>
        </w:rPr>
      </w:pPr>
    </w:p>
    <w:p w14:paraId="6C9724E2" w14:textId="70C109F2" w:rsidR="00414327" w:rsidRPr="008D3EC9" w:rsidRDefault="00414327"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74200C" w:rsidRPr="008D3EC9">
        <w:rPr>
          <w:rFonts w:asciiTheme="minorHAnsi" w:hAnsiTheme="minorHAnsi" w:cstheme="minorHAnsi"/>
          <w:b/>
        </w:rPr>
        <w:t>11</w:t>
      </w:r>
      <w:r w:rsidRPr="008D3EC9">
        <w:rPr>
          <w:rFonts w:asciiTheme="minorHAnsi" w:hAnsiTheme="minorHAnsi" w:cstheme="minorHAnsi"/>
          <w:b/>
        </w:rPr>
        <w:t xml:space="preserve">:  What </w:t>
      </w:r>
      <w:r w:rsidR="00061D23" w:rsidRPr="008D3EC9">
        <w:rPr>
          <w:rFonts w:asciiTheme="minorHAnsi" w:hAnsiTheme="minorHAnsi" w:cstheme="minorHAnsi"/>
          <w:b/>
        </w:rPr>
        <w:t xml:space="preserve">first </w:t>
      </w:r>
      <w:r w:rsidRPr="008D3EC9">
        <w:rPr>
          <w:rFonts w:asciiTheme="minorHAnsi" w:hAnsiTheme="minorHAnsi" w:cstheme="minorHAnsi"/>
          <w:b/>
        </w:rPr>
        <w:t>steps</w:t>
      </w:r>
      <w:r w:rsidR="00061D23" w:rsidRPr="008D3EC9">
        <w:rPr>
          <w:rFonts w:asciiTheme="minorHAnsi" w:hAnsiTheme="minorHAnsi" w:cstheme="minorHAnsi"/>
          <w:b/>
        </w:rPr>
        <w:t xml:space="preserve"> a</w:t>
      </w:r>
      <w:r w:rsidR="000D2B83" w:rsidRPr="008D3EC9">
        <w:rPr>
          <w:rFonts w:asciiTheme="minorHAnsi" w:hAnsiTheme="minorHAnsi" w:cstheme="minorHAnsi"/>
          <w:b/>
        </w:rPr>
        <w:t>re recommended for a</w:t>
      </w:r>
      <w:r w:rsidRPr="008D3EC9">
        <w:rPr>
          <w:rFonts w:asciiTheme="minorHAnsi" w:hAnsiTheme="minorHAnsi" w:cstheme="minorHAnsi"/>
          <w:b/>
        </w:rPr>
        <w:t xml:space="preserve"> new </w:t>
      </w:r>
      <w:r w:rsidR="00802F04" w:rsidRPr="008D3EC9">
        <w:rPr>
          <w:rFonts w:asciiTheme="minorHAnsi" w:hAnsiTheme="minorHAnsi" w:cstheme="minorHAnsi"/>
          <w:b/>
        </w:rPr>
        <w:t>ED/</w:t>
      </w:r>
      <w:r w:rsidR="00E91286" w:rsidRPr="008D3EC9">
        <w:rPr>
          <w:rFonts w:asciiTheme="minorHAnsi" w:hAnsiTheme="minorHAnsi" w:cstheme="minorHAnsi"/>
          <w:b/>
        </w:rPr>
        <w:t>AOR</w:t>
      </w:r>
      <w:r w:rsidRPr="008D3EC9">
        <w:rPr>
          <w:rFonts w:asciiTheme="minorHAnsi" w:hAnsiTheme="minorHAnsi" w:cstheme="minorHAnsi"/>
          <w:b/>
        </w:rPr>
        <w:t>?</w:t>
      </w:r>
    </w:p>
    <w:p w14:paraId="7D6EEACF" w14:textId="38A78C0A" w:rsidR="000D2B83" w:rsidRPr="008D3EC9" w:rsidRDefault="00CC7B19"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1</w:t>
      </w:r>
      <w:r w:rsidR="0074200C" w:rsidRPr="008D3EC9">
        <w:rPr>
          <w:rFonts w:asciiTheme="minorHAnsi" w:hAnsiTheme="minorHAnsi" w:cstheme="minorHAnsi"/>
          <w:b/>
        </w:rPr>
        <w:t>1</w:t>
      </w:r>
      <w:r w:rsidR="00414327" w:rsidRPr="008D3EC9">
        <w:rPr>
          <w:rFonts w:asciiTheme="minorHAnsi" w:hAnsiTheme="minorHAnsi" w:cstheme="minorHAnsi"/>
          <w:b/>
        </w:rPr>
        <w:t xml:space="preserve">:  </w:t>
      </w:r>
      <w:r w:rsidR="00414327" w:rsidRPr="008D3EC9">
        <w:rPr>
          <w:rFonts w:asciiTheme="minorHAnsi" w:hAnsiTheme="minorHAnsi" w:cstheme="minorHAnsi"/>
        </w:rPr>
        <w:t>The</w:t>
      </w:r>
      <w:r w:rsidR="00414327" w:rsidRPr="008D3EC9">
        <w:rPr>
          <w:rFonts w:asciiTheme="minorHAnsi" w:hAnsiTheme="minorHAnsi" w:cstheme="minorHAnsi"/>
          <w:b/>
        </w:rPr>
        <w:t xml:space="preserve"> </w:t>
      </w:r>
      <w:r w:rsidR="00802F04" w:rsidRPr="008D3EC9">
        <w:rPr>
          <w:rFonts w:asciiTheme="minorHAnsi" w:hAnsiTheme="minorHAnsi" w:cstheme="minorHAnsi"/>
        </w:rPr>
        <w:t>ED</w:t>
      </w:r>
      <w:r w:rsidR="00802F04" w:rsidRPr="008D3EC9">
        <w:rPr>
          <w:rFonts w:asciiTheme="minorHAnsi" w:hAnsiTheme="minorHAnsi" w:cstheme="minorHAnsi"/>
          <w:b/>
        </w:rPr>
        <w:t>/</w:t>
      </w:r>
      <w:r w:rsidR="00E91286" w:rsidRPr="008D3EC9">
        <w:rPr>
          <w:rFonts w:asciiTheme="minorHAnsi" w:hAnsiTheme="minorHAnsi" w:cstheme="minorHAnsi"/>
        </w:rPr>
        <w:t>AOR</w:t>
      </w:r>
      <w:r w:rsidRPr="008D3EC9">
        <w:rPr>
          <w:rFonts w:asciiTheme="minorHAnsi" w:hAnsiTheme="minorHAnsi" w:cstheme="minorHAnsi"/>
        </w:rPr>
        <w:t xml:space="preserve"> </w:t>
      </w:r>
      <w:r w:rsidR="00061D23" w:rsidRPr="008D3EC9">
        <w:rPr>
          <w:rFonts w:asciiTheme="minorHAnsi" w:hAnsiTheme="minorHAnsi" w:cstheme="minorHAnsi"/>
        </w:rPr>
        <w:t>should</w:t>
      </w:r>
      <w:r w:rsidR="000D2B83" w:rsidRPr="008D3EC9">
        <w:rPr>
          <w:rFonts w:asciiTheme="minorHAnsi" w:hAnsiTheme="minorHAnsi" w:cstheme="minorHAnsi"/>
        </w:rPr>
        <w:t>:</w:t>
      </w:r>
      <w:r w:rsidR="00061D23" w:rsidRPr="008D3EC9">
        <w:rPr>
          <w:rFonts w:asciiTheme="minorHAnsi" w:hAnsiTheme="minorHAnsi" w:cstheme="minorHAnsi"/>
        </w:rPr>
        <w:t xml:space="preserve"> </w:t>
      </w:r>
    </w:p>
    <w:p w14:paraId="23330FF2" w14:textId="0DB9654E" w:rsidR="000D2B83" w:rsidRPr="008D3EC9" w:rsidRDefault="00061D23" w:rsidP="000D2B83">
      <w:pPr>
        <w:spacing w:line="276" w:lineRule="auto"/>
        <w:ind w:left="360" w:firstLine="360"/>
        <w:jc w:val="both"/>
        <w:rPr>
          <w:rFonts w:asciiTheme="minorHAnsi" w:hAnsiTheme="minorHAnsi" w:cstheme="minorHAnsi"/>
        </w:rPr>
      </w:pPr>
      <w:r w:rsidRPr="008D3EC9">
        <w:rPr>
          <w:rFonts w:asciiTheme="minorHAnsi" w:hAnsiTheme="minorHAnsi" w:cstheme="minorHAnsi"/>
        </w:rPr>
        <w:t>(1)</w:t>
      </w:r>
      <w:r w:rsidR="000D2B83" w:rsidRPr="008D3EC9">
        <w:rPr>
          <w:rFonts w:asciiTheme="minorHAnsi" w:hAnsiTheme="minorHAnsi" w:cstheme="minorHAnsi"/>
        </w:rPr>
        <w:t xml:space="preserve"> Contact the ILA PO and</w:t>
      </w:r>
      <w:r w:rsidRPr="008D3EC9">
        <w:rPr>
          <w:rFonts w:asciiTheme="minorHAnsi" w:hAnsiTheme="minorHAnsi" w:cstheme="minorHAnsi"/>
        </w:rPr>
        <w:t xml:space="preserve"> </w:t>
      </w:r>
      <w:r w:rsidR="00414327" w:rsidRPr="008D3EC9">
        <w:rPr>
          <w:rFonts w:asciiTheme="minorHAnsi" w:hAnsiTheme="minorHAnsi" w:cstheme="minorHAnsi"/>
        </w:rPr>
        <w:t>provide his/her full contact information</w:t>
      </w:r>
      <w:r w:rsidRPr="008D3EC9">
        <w:rPr>
          <w:rFonts w:asciiTheme="minorHAnsi" w:hAnsiTheme="minorHAnsi" w:cstheme="minorHAnsi"/>
        </w:rPr>
        <w:t xml:space="preserve"> </w:t>
      </w:r>
    </w:p>
    <w:p w14:paraId="78F77D6B" w14:textId="77777777" w:rsidR="000D2B83" w:rsidRPr="008D3EC9" w:rsidRDefault="00061D23" w:rsidP="000D2B83">
      <w:pPr>
        <w:spacing w:line="276" w:lineRule="auto"/>
        <w:ind w:left="360" w:firstLine="360"/>
        <w:jc w:val="both"/>
        <w:rPr>
          <w:rFonts w:asciiTheme="minorHAnsi" w:hAnsiTheme="minorHAnsi" w:cstheme="minorHAnsi"/>
        </w:rPr>
      </w:pPr>
      <w:r w:rsidRPr="008D3EC9">
        <w:rPr>
          <w:rFonts w:asciiTheme="minorHAnsi" w:hAnsiTheme="minorHAnsi" w:cstheme="minorHAnsi"/>
        </w:rPr>
        <w:t>(2)</w:t>
      </w:r>
      <w:r w:rsidR="00414327" w:rsidRPr="008D3EC9">
        <w:rPr>
          <w:rFonts w:asciiTheme="minorHAnsi" w:hAnsiTheme="minorHAnsi" w:cstheme="minorHAnsi"/>
        </w:rPr>
        <w:t xml:space="preserve"> </w:t>
      </w:r>
      <w:r w:rsidR="000D2B83" w:rsidRPr="008D3EC9">
        <w:rPr>
          <w:rFonts w:asciiTheme="minorHAnsi" w:hAnsiTheme="minorHAnsi" w:cstheme="minorHAnsi"/>
        </w:rPr>
        <w:t>Update (and learn how to use):</w:t>
      </w:r>
    </w:p>
    <w:p w14:paraId="49936F27" w14:textId="77777777" w:rsidR="000D2B83" w:rsidRPr="008D3EC9" w:rsidRDefault="000D2B83" w:rsidP="000D2B83">
      <w:pPr>
        <w:pStyle w:val="NoSpacing"/>
        <w:numPr>
          <w:ilvl w:val="0"/>
          <w:numId w:val="28"/>
        </w:numPr>
        <w:spacing w:line="276" w:lineRule="auto"/>
        <w:jc w:val="both"/>
        <w:rPr>
          <w:rFonts w:cstheme="minorHAnsi"/>
          <w:sz w:val="24"/>
          <w:szCs w:val="24"/>
        </w:rPr>
      </w:pPr>
      <w:proofErr w:type="spellStart"/>
      <w:r w:rsidRPr="008D3EC9">
        <w:rPr>
          <w:rFonts w:cstheme="minorHAnsi"/>
          <w:sz w:val="24"/>
          <w:szCs w:val="24"/>
        </w:rPr>
        <w:t>GrantSolutions</w:t>
      </w:r>
      <w:proofErr w:type="spellEnd"/>
      <w:r w:rsidRPr="008D3EC9">
        <w:rPr>
          <w:rFonts w:cstheme="minorHAnsi"/>
          <w:sz w:val="24"/>
          <w:szCs w:val="24"/>
        </w:rPr>
        <w:t xml:space="preserve"> – The end-to-end grants management system for a CIL award.</w:t>
      </w:r>
    </w:p>
    <w:p w14:paraId="381BF99E" w14:textId="77777777" w:rsidR="000D2B83" w:rsidRPr="008D3EC9" w:rsidRDefault="000D2B83" w:rsidP="000D2B83">
      <w:pPr>
        <w:pStyle w:val="NoSpacing"/>
        <w:numPr>
          <w:ilvl w:val="1"/>
          <w:numId w:val="28"/>
        </w:numPr>
        <w:spacing w:line="276" w:lineRule="auto"/>
        <w:jc w:val="both"/>
        <w:rPr>
          <w:rFonts w:cstheme="minorHAnsi"/>
          <w:sz w:val="24"/>
          <w:szCs w:val="24"/>
        </w:rPr>
      </w:pPr>
      <w:r w:rsidRPr="008D3EC9">
        <w:rPr>
          <w:rFonts w:cstheme="minorHAnsi"/>
          <w:sz w:val="24"/>
          <w:szCs w:val="24"/>
        </w:rPr>
        <w:t xml:space="preserve">Website: </w:t>
      </w:r>
      <w:hyperlink r:id="rId11" w:history="1">
        <w:r w:rsidRPr="008D3EC9">
          <w:rPr>
            <w:rStyle w:val="Hyperlink"/>
            <w:rFonts w:cstheme="minorHAnsi"/>
            <w:bCs/>
            <w:sz w:val="24"/>
            <w:szCs w:val="24"/>
          </w:rPr>
          <w:t>https://home.grantsolutions.gov/home/</w:t>
        </w:r>
      </w:hyperlink>
    </w:p>
    <w:p w14:paraId="2444030F" w14:textId="2762109C" w:rsidR="000D2B83" w:rsidRPr="008D3EC9" w:rsidRDefault="008D3EC9" w:rsidP="000D2B83">
      <w:pPr>
        <w:pStyle w:val="NoSpacing"/>
        <w:numPr>
          <w:ilvl w:val="1"/>
          <w:numId w:val="28"/>
        </w:numPr>
        <w:spacing w:line="276" w:lineRule="auto"/>
        <w:jc w:val="both"/>
        <w:rPr>
          <w:rFonts w:cstheme="minorHAnsi"/>
          <w:sz w:val="24"/>
          <w:szCs w:val="24"/>
        </w:rPr>
      </w:pPr>
      <w:r w:rsidRPr="008D3EC9">
        <w:rPr>
          <w:rStyle w:val="Hyperlink"/>
          <w:rFonts w:cstheme="minorHAnsi"/>
          <w:bCs/>
          <w:color w:val="auto"/>
          <w:sz w:val="24"/>
          <w:szCs w:val="24"/>
          <w:u w:val="none"/>
        </w:rPr>
        <w:t>Complete Recipient User Account Request Form</w:t>
      </w:r>
    </w:p>
    <w:p w14:paraId="60361610" w14:textId="77777777" w:rsidR="000D2B83" w:rsidRPr="008D3EC9" w:rsidRDefault="000D2B83" w:rsidP="000D2B83">
      <w:pPr>
        <w:pStyle w:val="NoSpacing"/>
        <w:numPr>
          <w:ilvl w:val="0"/>
          <w:numId w:val="28"/>
        </w:numPr>
        <w:spacing w:line="276" w:lineRule="auto"/>
        <w:jc w:val="both"/>
        <w:rPr>
          <w:rFonts w:cstheme="minorHAnsi"/>
          <w:sz w:val="24"/>
          <w:szCs w:val="24"/>
        </w:rPr>
      </w:pPr>
      <w:r w:rsidRPr="008D3EC9">
        <w:rPr>
          <w:rFonts w:cstheme="minorHAnsi"/>
          <w:sz w:val="24"/>
          <w:szCs w:val="24"/>
        </w:rPr>
        <w:t xml:space="preserve">Payment Management System (PMS) – The system used for payment-related activities. </w:t>
      </w:r>
    </w:p>
    <w:p w14:paraId="15F945D2" w14:textId="77777777" w:rsidR="000D2B83" w:rsidRPr="008D3EC9" w:rsidRDefault="000D2B83" w:rsidP="000D2B83">
      <w:pPr>
        <w:pStyle w:val="NoSpacing"/>
        <w:numPr>
          <w:ilvl w:val="1"/>
          <w:numId w:val="28"/>
        </w:numPr>
        <w:spacing w:line="276" w:lineRule="auto"/>
        <w:jc w:val="both"/>
        <w:rPr>
          <w:rFonts w:cstheme="minorHAnsi"/>
          <w:sz w:val="24"/>
          <w:szCs w:val="24"/>
        </w:rPr>
      </w:pPr>
      <w:r w:rsidRPr="008D3EC9">
        <w:rPr>
          <w:rFonts w:cstheme="minorHAnsi"/>
          <w:sz w:val="24"/>
          <w:szCs w:val="24"/>
        </w:rPr>
        <w:t xml:space="preserve">Website: </w:t>
      </w:r>
      <w:hyperlink r:id="rId12" w:history="1">
        <w:r w:rsidRPr="008D3EC9">
          <w:rPr>
            <w:rStyle w:val="Hyperlink"/>
            <w:rFonts w:cstheme="minorHAnsi"/>
            <w:bCs/>
            <w:sz w:val="24"/>
            <w:szCs w:val="24"/>
          </w:rPr>
          <w:t>https://pms.psc.gov/</w:t>
        </w:r>
      </w:hyperlink>
    </w:p>
    <w:p w14:paraId="16F8533F" w14:textId="54ABA8A9" w:rsidR="000D2B83" w:rsidRPr="008D3EC9" w:rsidRDefault="008D3EC9" w:rsidP="000D2B83">
      <w:pPr>
        <w:pStyle w:val="NoSpacing"/>
        <w:numPr>
          <w:ilvl w:val="1"/>
          <w:numId w:val="28"/>
        </w:numPr>
        <w:spacing w:line="276" w:lineRule="auto"/>
        <w:jc w:val="both"/>
        <w:rPr>
          <w:rFonts w:cstheme="minorHAnsi"/>
          <w:sz w:val="24"/>
          <w:szCs w:val="24"/>
        </w:rPr>
      </w:pPr>
      <w:r w:rsidRPr="008D3EC9">
        <w:rPr>
          <w:rStyle w:val="Hyperlink"/>
          <w:rFonts w:cstheme="minorHAnsi"/>
          <w:bCs/>
          <w:color w:val="auto"/>
          <w:sz w:val="24"/>
          <w:szCs w:val="24"/>
          <w:u w:val="none"/>
        </w:rPr>
        <w:t>Complete and submit PMS Access Form</w:t>
      </w:r>
    </w:p>
    <w:p w14:paraId="4F9E5614" w14:textId="77777777" w:rsidR="000D2B83" w:rsidRPr="008D3EC9" w:rsidRDefault="000D2B83" w:rsidP="000D2B83">
      <w:pPr>
        <w:pStyle w:val="NoSpacing"/>
        <w:numPr>
          <w:ilvl w:val="0"/>
          <w:numId w:val="28"/>
        </w:numPr>
        <w:spacing w:line="276" w:lineRule="auto"/>
        <w:jc w:val="both"/>
        <w:rPr>
          <w:rFonts w:cstheme="minorHAnsi"/>
          <w:sz w:val="24"/>
          <w:szCs w:val="24"/>
        </w:rPr>
      </w:pPr>
      <w:proofErr w:type="spellStart"/>
      <w:r w:rsidRPr="008D3EC9">
        <w:rPr>
          <w:rFonts w:cstheme="minorHAnsi"/>
          <w:sz w:val="24"/>
          <w:szCs w:val="24"/>
        </w:rPr>
        <w:t>ACLReporting</w:t>
      </w:r>
      <w:proofErr w:type="spellEnd"/>
      <w:r w:rsidRPr="008D3EC9">
        <w:rPr>
          <w:rFonts w:cstheme="minorHAnsi"/>
          <w:sz w:val="24"/>
          <w:szCs w:val="24"/>
        </w:rPr>
        <w:t xml:space="preserve"> – The system used to submit annual CIL PPR data.</w:t>
      </w:r>
    </w:p>
    <w:p w14:paraId="08590DF8" w14:textId="77777777" w:rsidR="000D2B83" w:rsidRPr="008D3EC9" w:rsidRDefault="000D2B83" w:rsidP="000D2B83">
      <w:pPr>
        <w:pStyle w:val="NoSpacing"/>
        <w:numPr>
          <w:ilvl w:val="1"/>
          <w:numId w:val="28"/>
        </w:numPr>
        <w:spacing w:line="276" w:lineRule="auto"/>
        <w:jc w:val="both"/>
        <w:rPr>
          <w:rFonts w:cstheme="minorHAnsi"/>
          <w:sz w:val="24"/>
          <w:szCs w:val="24"/>
        </w:rPr>
      </w:pPr>
      <w:r w:rsidRPr="008D3EC9">
        <w:rPr>
          <w:rFonts w:cstheme="minorHAnsi"/>
          <w:sz w:val="24"/>
          <w:szCs w:val="24"/>
        </w:rPr>
        <w:t xml:space="preserve">Website: </w:t>
      </w:r>
      <w:hyperlink r:id="rId13" w:anchor="/" w:history="1">
        <w:r w:rsidRPr="008D3EC9">
          <w:rPr>
            <w:rStyle w:val="Hyperlink"/>
            <w:rFonts w:cstheme="minorHAnsi"/>
            <w:bCs/>
            <w:sz w:val="24"/>
            <w:szCs w:val="24"/>
          </w:rPr>
          <w:t>https://reporting-pilot.acl.gov/#/</w:t>
        </w:r>
      </w:hyperlink>
    </w:p>
    <w:p w14:paraId="5B798842" w14:textId="1D297D23" w:rsidR="000D2B83" w:rsidRPr="008D3EC9" w:rsidRDefault="000D2B83" w:rsidP="000D2B83">
      <w:pPr>
        <w:pStyle w:val="NoSpacing"/>
        <w:numPr>
          <w:ilvl w:val="1"/>
          <w:numId w:val="28"/>
        </w:numPr>
        <w:spacing w:line="276" w:lineRule="auto"/>
        <w:jc w:val="both"/>
        <w:rPr>
          <w:rFonts w:cstheme="minorHAnsi"/>
          <w:bCs/>
          <w:sz w:val="24"/>
          <w:szCs w:val="24"/>
        </w:rPr>
      </w:pPr>
      <w:r w:rsidRPr="008D3EC9">
        <w:rPr>
          <w:rFonts w:cstheme="minorHAnsi"/>
          <w:sz w:val="24"/>
          <w:szCs w:val="24"/>
        </w:rPr>
        <w:t>Training Manual:  Available upon</w:t>
      </w:r>
      <w:r w:rsidR="008D3EC9" w:rsidRPr="008D3EC9">
        <w:rPr>
          <w:rFonts w:cstheme="minorHAnsi"/>
          <w:sz w:val="24"/>
          <w:szCs w:val="24"/>
        </w:rPr>
        <w:t xml:space="preserve"> request </w:t>
      </w:r>
      <w:proofErr w:type="gramStart"/>
      <w:r w:rsidR="008D3EC9" w:rsidRPr="008D3EC9">
        <w:rPr>
          <w:rFonts w:cstheme="minorHAnsi"/>
          <w:sz w:val="24"/>
          <w:szCs w:val="24"/>
        </w:rPr>
        <w:t xml:space="preserve">from </w:t>
      </w:r>
      <w:r w:rsidRPr="008D3EC9">
        <w:rPr>
          <w:rFonts w:cstheme="minorHAnsi"/>
          <w:sz w:val="24"/>
          <w:szCs w:val="24"/>
        </w:rPr>
        <w:t xml:space="preserve"> ILA</w:t>
      </w:r>
      <w:proofErr w:type="gramEnd"/>
      <w:r w:rsidRPr="008D3EC9">
        <w:rPr>
          <w:rFonts w:cstheme="minorHAnsi"/>
          <w:sz w:val="24"/>
          <w:szCs w:val="24"/>
        </w:rPr>
        <w:t xml:space="preserve"> PO</w:t>
      </w:r>
    </w:p>
    <w:p w14:paraId="606D2969" w14:textId="7A432281" w:rsidR="00967792" w:rsidRPr="008D3EC9" w:rsidRDefault="000D2B83" w:rsidP="000D2B83">
      <w:pPr>
        <w:pStyle w:val="NoSpacing"/>
        <w:spacing w:line="276" w:lineRule="auto"/>
        <w:ind w:left="720"/>
        <w:jc w:val="both"/>
        <w:rPr>
          <w:rFonts w:cstheme="minorHAnsi"/>
          <w:sz w:val="24"/>
          <w:szCs w:val="24"/>
        </w:rPr>
      </w:pPr>
      <w:r w:rsidRPr="008D3EC9">
        <w:rPr>
          <w:rFonts w:cstheme="minorHAnsi"/>
          <w:sz w:val="24"/>
          <w:szCs w:val="24"/>
        </w:rPr>
        <w:t xml:space="preserve">(3)  </w:t>
      </w:r>
      <w:r w:rsidR="00061D23" w:rsidRPr="008D3EC9">
        <w:rPr>
          <w:rFonts w:cstheme="minorHAnsi"/>
          <w:sz w:val="24"/>
          <w:szCs w:val="24"/>
        </w:rPr>
        <w:t>Update contact i</w:t>
      </w:r>
      <w:r w:rsidR="00967792" w:rsidRPr="008D3EC9">
        <w:rPr>
          <w:rFonts w:cstheme="minorHAnsi"/>
          <w:sz w:val="24"/>
          <w:szCs w:val="24"/>
        </w:rPr>
        <w:t>nform</w:t>
      </w:r>
      <w:r w:rsidR="00061D23" w:rsidRPr="008D3EC9">
        <w:rPr>
          <w:rFonts w:cstheme="minorHAnsi"/>
          <w:sz w:val="24"/>
          <w:szCs w:val="24"/>
        </w:rPr>
        <w:t>ation</w:t>
      </w:r>
      <w:r w:rsidR="00BA3434" w:rsidRPr="008D3EC9">
        <w:rPr>
          <w:rFonts w:cstheme="minorHAnsi"/>
          <w:sz w:val="24"/>
          <w:szCs w:val="24"/>
        </w:rPr>
        <w:t xml:space="preserve"> </w:t>
      </w:r>
      <w:r w:rsidR="00414327" w:rsidRPr="008D3EC9">
        <w:rPr>
          <w:rFonts w:cstheme="minorHAnsi"/>
          <w:sz w:val="24"/>
          <w:szCs w:val="24"/>
        </w:rPr>
        <w:t xml:space="preserve">on the following websites: </w:t>
      </w:r>
    </w:p>
    <w:p w14:paraId="6C5F9311" w14:textId="2D712A29" w:rsidR="00ED28F3" w:rsidRPr="008D3EC9" w:rsidRDefault="00ED28F3" w:rsidP="00ED28F3">
      <w:pPr>
        <w:pStyle w:val="NoSpacing"/>
        <w:numPr>
          <w:ilvl w:val="0"/>
          <w:numId w:val="36"/>
        </w:numPr>
        <w:spacing w:line="276" w:lineRule="auto"/>
        <w:jc w:val="both"/>
        <w:rPr>
          <w:rFonts w:cstheme="minorHAnsi"/>
          <w:sz w:val="24"/>
          <w:szCs w:val="24"/>
        </w:rPr>
      </w:pPr>
      <w:r w:rsidRPr="008D3EC9">
        <w:rPr>
          <w:rFonts w:cstheme="minorHAnsi"/>
          <w:sz w:val="24"/>
          <w:szCs w:val="24"/>
        </w:rPr>
        <w:t xml:space="preserve">System for Award Management (SAM): </w:t>
      </w:r>
      <w:hyperlink r:id="rId14" w:history="1">
        <w:r w:rsidRPr="008D3EC9">
          <w:rPr>
            <w:rStyle w:val="Hyperlink"/>
            <w:rFonts w:cstheme="minorHAnsi"/>
            <w:sz w:val="24"/>
            <w:szCs w:val="24"/>
          </w:rPr>
          <w:t>www.sam.gov</w:t>
        </w:r>
      </w:hyperlink>
    </w:p>
    <w:p w14:paraId="2999DBC7" w14:textId="1E1C41A5" w:rsidR="00ED28F3" w:rsidRPr="008D3EC9" w:rsidRDefault="00ED28F3" w:rsidP="00ED28F3">
      <w:pPr>
        <w:pStyle w:val="NoSpacing"/>
        <w:numPr>
          <w:ilvl w:val="0"/>
          <w:numId w:val="36"/>
        </w:numPr>
        <w:spacing w:line="276" w:lineRule="auto"/>
        <w:jc w:val="both"/>
        <w:rPr>
          <w:rFonts w:cstheme="minorHAnsi"/>
          <w:sz w:val="24"/>
          <w:szCs w:val="24"/>
        </w:rPr>
      </w:pPr>
      <w:r w:rsidRPr="008D3EC9">
        <w:rPr>
          <w:rFonts w:cstheme="minorHAnsi"/>
          <w:sz w:val="24"/>
          <w:szCs w:val="24"/>
        </w:rPr>
        <w:t xml:space="preserve">Dun &amp; Bradstreet (D&amp;B): </w:t>
      </w:r>
      <w:hyperlink r:id="rId15" w:history="1">
        <w:r w:rsidRPr="00B811BD">
          <w:rPr>
            <w:rStyle w:val="Hyperlink"/>
            <w:rFonts w:cstheme="minorHAnsi"/>
            <w:sz w:val="24"/>
            <w:szCs w:val="24"/>
          </w:rPr>
          <w:t>https://www.dnb.com/</w:t>
        </w:r>
      </w:hyperlink>
    </w:p>
    <w:p w14:paraId="11E1118C" w14:textId="2C2EF94D" w:rsidR="00ED28F3" w:rsidRPr="008D3EC9" w:rsidRDefault="00ED28F3" w:rsidP="000D2B83">
      <w:pPr>
        <w:pStyle w:val="NoSpacing"/>
        <w:spacing w:line="276" w:lineRule="auto"/>
        <w:ind w:left="720"/>
        <w:jc w:val="both"/>
        <w:rPr>
          <w:rFonts w:cstheme="minorHAnsi"/>
          <w:sz w:val="24"/>
          <w:szCs w:val="24"/>
          <w:highlight w:val="yellow"/>
        </w:rPr>
      </w:pPr>
    </w:p>
    <w:p w14:paraId="199565BA" w14:textId="0EB430AE" w:rsidR="00414327" w:rsidRPr="008D3EC9" w:rsidRDefault="00CF653C" w:rsidP="00CE6C33">
      <w:pPr>
        <w:spacing w:line="276" w:lineRule="auto"/>
        <w:ind w:left="360"/>
        <w:jc w:val="both"/>
        <w:rPr>
          <w:rFonts w:asciiTheme="minorHAnsi" w:hAnsiTheme="minorHAnsi" w:cstheme="minorHAnsi"/>
          <w:b/>
        </w:rPr>
      </w:pPr>
      <w:r w:rsidRPr="008D3EC9">
        <w:rPr>
          <w:rFonts w:asciiTheme="minorHAnsi" w:hAnsiTheme="minorHAnsi" w:cstheme="minorHAnsi"/>
          <w:b/>
        </w:rPr>
        <w:t>Q 1</w:t>
      </w:r>
      <w:r w:rsidR="0074200C" w:rsidRPr="008D3EC9">
        <w:rPr>
          <w:rFonts w:asciiTheme="minorHAnsi" w:hAnsiTheme="minorHAnsi" w:cstheme="minorHAnsi"/>
          <w:b/>
        </w:rPr>
        <w:t>2</w:t>
      </w:r>
      <w:r w:rsidR="00414327" w:rsidRPr="008D3EC9">
        <w:rPr>
          <w:rFonts w:asciiTheme="minorHAnsi" w:hAnsiTheme="minorHAnsi" w:cstheme="minorHAnsi"/>
          <w:b/>
        </w:rPr>
        <w:t xml:space="preserve">:  </w:t>
      </w:r>
      <w:r w:rsidRPr="008D3EC9">
        <w:rPr>
          <w:rFonts w:asciiTheme="minorHAnsi" w:hAnsiTheme="minorHAnsi" w:cstheme="minorHAnsi"/>
          <w:b/>
        </w:rPr>
        <w:t xml:space="preserve">Are there </w:t>
      </w:r>
      <w:r w:rsidR="000D2B83" w:rsidRPr="008D3EC9">
        <w:rPr>
          <w:rFonts w:asciiTheme="minorHAnsi" w:hAnsiTheme="minorHAnsi" w:cstheme="minorHAnsi"/>
          <w:b/>
        </w:rPr>
        <w:t xml:space="preserve">additional </w:t>
      </w:r>
      <w:r w:rsidRPr="008D3EC9">
        <w:rPr>
          <w:rFonts w:asciiTheme="minorHAnsi" w:hAnsiTheme="minorHAnsi" w:cstheme="minorHAnsi"/>
          <w:b/>
        </w:rPr>
        <w:t>resources</w:t>
      </w:r>
      <w:r w:rsidR="008C2515" w:rsidRPr="008D3EC9">
        <w:rPr>
          <w:rFonts w:asciiTheme="minorHAnsi" w:hAnsiTheme="minorHAnsi" w:cstheme="minorHAnsi"/>
          <w:b/>
        </w:rPr>
        <w:t xml:space="preserve"> available</w:t>
      </w:r>
      <w:r w:rsidRPr="008D3EC9">
        <w:rPr>
          <w:rFonts w:asciiTheme="minorHAnsi" w:hAnsiTheme="minorHAnsi" w:cstheme="minorHAnsi"/>
          <w:b/>
        </w:rPr>
        <w:t xml:space="preserve"> that </w:t>
      </w:r>
      <w:r w:rsidR="008C2515" w:rsidRPr="008D3EC9">
        <w:rPr>
          <w:rFonts w:asciiTheme="minorHAnsi" w:hAnsiTheme="minorHAnsi" w:cstheme="minorHAnsi"/>
          <w:b/>
        </w:rPr>
        <w:t xml:space="preserve">would </w:t>
      </w:r>
      <w:r w:rsidRPr="008D3EC9">
        <w:rPr>
          <w:rFonts w:asciiTheme="minorHAnsi" w:hAnsiTheme="minorHAnsi" w:cstheme="minorHAnsi"/>
          <w:b/>
        </w:rPr>
        <w:t xml:space="preserve">be helpful </w:t>
      </w:r>
      <w:r w:rsidR="008C2515" w:rsidRPr="008D3EC9">
        <w:rPr>
          <w:rFonts w:asciiTheme="minorHAnsi" w:hAnsiTheme="minorHAnsi" w:cstheme="minorHAnsi"/>
          <w:b/>
        </w:rPr>
        <w:t xml:space="preserve">to a new </w:t>
      </w:r>
      <w:r w:rsidR="00802F04" w:rsidRPr="008D3EC9">
        <w:rPr>
          <w:rFonts w:asciiTheme="minorHAnsi" w:hAnsiTheme="minorHAnsi" w:cstheme="minorHAnsi"/>
          <w:b/>
        </w:rPr>
        <w:t>ED/</w:t>
      </w:r>
      <w:r w:rsidR="00E91286" w:rsidRPr="008D3EC9">
        <w:rPr>
          <w:rFonts w:asciiTheme="minorHAnsi" w:hAnsiTheme="minorHAnsi" w:cstheme="minorHAnsi"/>
          <w:b/>
        </w:rPr>
        <w:t>AOR</w:t>
      </w:r>
      <w:r w:rsidR="008C2515" w:rsidRPr="008D3EC9">
        <w:rPr>
          <w:rFonts w:asciiTheme="minorHAnsi" w:hAnsiTheme="minorHAnsi" w:cstheme="minorHAnsi"/>
          <w:b/>
        </w:rPr>
        <w:t>?</w:t>
      </w:r>
    </w:p>
    <w:p w14:paraId="136C4A6B" w14:textId="6921E7C3" w:rsidR="00414327" w:rsidRPr="008D3EC9" w:rsidRDefault="00CF653C" w:rsidP="00CE6C33">
      <w:pPr>
        <w:spacing w:line="276" w:lineRule="auto"/>
        <w:ind w:left="360"/>
        <w:jc w:val="both"/>
        <w:rPr>
          <w:rFonts w:asciiTheme="minorHAnsi" w:hAnsiTheme="minorHAnsi" w:cstheme="minorHAnsi"/>
          <w:bCs/>
        </w:rPr>
      </w:pPr>
      <w:r w:rsidRPr="008D3EC9">
        <w:rPr>
          <w:rFonts w:asciiTheme="minorHAnsi" w:hAnsiTheme="minorHAnsi" w:cstheme="minorHAnsi"/>
          <w:b/>
        </w:rPr>
        <w:t>A 1</w:t>
      </w:r>
      <w:r w:rsidR="0074200C" w:rsidRPr="008D3EC9">
        <w:rPr>
          <w:rFonts w:asciiTheme="minorHAnsi" w:hAnsiTheme="minorHAnsi" w:cstheme="minorHAnsi"/>
          <w:b/>
        </w:rPr>
        <w:t>2</w:t>
      </w:r>
      <w:r w:rsidR="00414327" w:rsidRPr="008D3EC9">
        <w:rPr>
          <w:rFonts w:asciiTheme="minorHAnsi" w:hAnsiTheme="minorHAnsi" w:cstheme="minorHAnsi"/>
          <w:b/>
        </w:rPr>
        <w:t xml:space="preserve">:  </w:t>
      </w:r>
      <w:r w:rsidR="00414327" w:rsidRPr="008D3EC9">
        <w:rPr>
          <w:rFonts w:asciiTheme="minorHAnsi" w:hAnsiTheme="minorHAnsi" w:cstheme="minorHAnsi"/>
        </w:rPr>
        <w:t>Yes</w:t>
      </w:r>
      <w:r w:rsidR="00CE6C33" w:rsidRPr="008D3EC9">
        <w:rPr>
          <w:rFonts w:asciiTheme="minorHAnsi" w:hAnsiTheme="minorHAnsi" w:cstheme="minorHAnsi"/>
        </w:rPr>
        <w:t>.</w:t>
      </w:r>
      <w:r w:rsidR="00414327" w:rsidRPr="008D3EC9">
        <w:rPr>
          <w:rFonts w:asciiTheme="minorHAnsi" w:hAnsiTheme="minorHAnsi" w:cstheme="minorHAnsi"/>
        </w:rPr>
        <w:t xml:space="preserve"> </w:t>
      </w:r>
      <w:r w:rsidR="00CE6C33" w:rsidRPr="008D3EC9">
        <w:rPr>
          <w:rFonts w:asciiTheme="minorHAnsi" w:hAnsiTheme="minorHAnsi" w:cstheme="minorHAnsi"/>
        </w:rPr>
        <w:t>H</w:t>
      </w:r>
      <w:r w:rsidR="00974C3A" w:rsidRPr="008D3EC9">
        <w:rPr>
          <w:rFonts w:asciiTheme="minorHAnsi" w:hAnsiTheme="minorHAnsi" w:cstheme="minorHAnsi"/>
        </w:rPr>
        <w:t>elpful</w:t>
      </w:r>
      <w:r w:rsidR="00CE6C33" w:rsidRPr="008D3EC9">
        <w:rPr>
          <w:rFonts w:asciiTheme="minorHAnsi" w:hAnsiTheme="minorHAnsi" w:cstheme="minorHAnsi"/>
        </w:rPr>
        <w:t xml:space="preserve"> new ED/AOR </w:t>
      </w:r>
      <w:r w:rsidR="00414327" w:rsidRPr="008D3EC9">
        <w:rPr>
          <w:rFonts w:asciiTheme="minorHAnsi" w:hAnsiTheme="minorHAnsi" w:cstheme="minorHAnsi"/>
        </w:rPr>
        <w:t xml:space="preserve">information </w:t>
      </w:r>
      <w:r w:rsidR="008C2515" w:rsidRPr="008D3EC9">
        <w:rPr>
          <w:rFonts w:asciiTheme="minorHAnsi" w:hAnsiTheme="minorHAnsi" w:cstheme="minorHAnsi"/>
        </w:rPr>
        <w:t>can be found</w:t>
      </w:r>
      <w:r w:rsidR="00974C3A" w:rsidRPr="008D3EC9">
        <w:rPr>
          <w:rFonts w:asciiTheme="minorHAnsi" w:hAnsiTheme="minorHAnsi" w:cstheme="minorHAnsi"/>
        </w:rPr>
        <w:t xml:space="preserve"> on the ACL.gov website at </w:t>
      </w:r>
      <w:hyperlink r:id="rId16" w:history="1">
        <w:r w:rsidR="00974C3A" w:rsidRPr="008D3EC9">
          <w:rPr>
            <w:rStyle w:val="Hyperlink"/>
            <w:rFonts w:asciiTheme="minorHAnsi" w:hAnsiTheme="minorHAnsi" w:cstheme="minorHAnsi"/>
          </w:rPr>
          <w:t xml:space="preserve">www.acl.gov </w:t>
        </w:r>
      </w:hyperlink>
      <w:r w:rsidR="00974C3A" w:rsidRPr="008D3EC9">
        <w:rPr>
          <w:rFonts w:asciiTheme="minorHAnsi" w:hAnsiTheme="minorHAnsi" w:cstheme="minorHAnsi"/>
        </w:rPr>
        <w:t>and the CIL training and technical assistance website at ilru.</w:t>
      </w:r>
      <w:r w:rsidR="00CE6C33" w:rsidRPr="008D3EC9">
        <w:rPr>
          <w:rFonts w:asciiTheme="minorHAnsi" w:hAnsiTheme="minorHAnsi" w:cstheme="minorHAnsi"/>
        </w:rPr>
        <w:t xml:space="preserve">org. </w:t>
      </w:r>
      <w:r w:rsidR="00ED28F3" w:rsidRPr="008D3EC9">
        <w:rPr>
          <w:rFonts w:asciiTheme="minorHAnsi" w:hAnsiTheme="minorHAnsi" w:cstheme="minorHAnsi"/>
        </w:rPr>
        <w:t>ILA encourages</w:t>
      </w:r>
      <w:r w:rsidR="00CE6C33" w:rsidRPr="008D3EC9">
        <w:rPr>
          <w:rFonts w:asciiTheme="minorHAnsi" w:hAnsiTheme="minorHAnsi" w:cstheme="minorHAnsi"/>
        </w:rPr>
        <w:t xml:space="preserve"> new CIL EDs </w:t>
      </w:r>
      <w:r w:rsidR="00ED28F3" w:rsidRPr="008D3EC9">
        <w:rPr>
          <w:rFonts w:asciiTheme="minorHAnsi" w:hAnsiTheme="minorHAnsi" w:cstheme="minorHAnsi"/>
        </w:rPr>
        <w:t xml:space="preserve">to </w:t>
      </w:r>
      <w:r w:rsidR="00CE6C33" w:rsidRPr="008D3EC9">
        <w:rPr>
          <w:rFonts w:asciiTheme="minorHAnsi" w:hAnsiTheme="minorHAnsi" w:cstheme="minorHAnsi"/>
        </w:rPr>
        <w:t xml:space="preserve">participate in ILRU’s </w:t>
      </w:r>
      <w:r w:rsidR="00414327" w:rsidRPr="008D3EC9">
        <w:rPr>
          <w:rFonts w:asciiTheme="minorHAnsi" w:hAnsiTheme="minorHAnsi" w:cstheme="minorHAnsi"/>
          <w:bCs/>
        </w:rPr>
        <w:t xml:space="preserve">monthly </w:t>
      </w:r>
      <w:r w:rsidR="00C21CEC" w:rsidRPr="008D3EC9">
        <w:rPr>
          <w:rFonts w:asciiTheme="minorHAnsi" w:hAnsiTheme="minorHAnsi" w:cstheme="minorHAnsi"/>
          <w:bCs/>
        </w:rPr>
        <w:t>new-CIL-</w:t>
      </w:r>
      <w:r w:rsidR="00CE6C33" w:rsidRPr="008D3EC9">
        <w:rPr>
          <w:rFonts w:asciiTheme="minorHAnsi" w:hAnsiTheme="minorHAnsi" w:cstheme="minorHAnsi"/>
          <w:bCs/>
        </w:rPr>
        <w:t xml:space="preserve">ED </w:t>
      </w:r>
      <w:r w:rsidR="00414327" w:rsidRPr="008D3EC9">
        <w:rPr>
          <w:rFonts w:asciiTheme="minorHAnsi" w:hAnsiTheme="minorHAnsi" w:cstheme="minorHAnsi"/>
          <w:bCs/>
        </w:rPr>
        <w:t xml:space="preserve">teleconference calls </w:t>
      </w:r>
      <w:r w:rsidR="00CE6C33" w:rsidRPr="008D3EC9">
        <w:rPr>
          <w:rFonts w:asciiTheme="minorHAnsi" w:hAnsiTheme="minorHAnsi" w:cstheme="minorHAnsi"/>
          <w:bCs/>
        </w:rPr>
        <w:t xml:space="preserve">to learn about additional available resources </w:t>
      </w:r>
      <w:r w:rsidR="008C2515" w:rsidRPr="008D3EC9">
        <w:rPr>
          <w:rFonts w:asciiTheme="minorHAnsi" w:hAnsiTheme="minorHAnsi" w:cstheme="minorHAnsi"/>
          <w:bCs/>
        </w:rPr>
        <w:t xml:space="preserve">on issues such as </w:t>
      </w:r>
      <w:r w:rsidR="00414327" w:rsidRPr="008D3EC9">
        <w:rPr>
          <w:rFonts w:asciiTheme="minorHAnsi" w:hAnsiTheme="minorHAnsi" w:cstheme="minorHAnsi"/>
          <w:bCs/>
        </w:rPr>
        <w:t xml:space="preserve">service delivery, </w:t>
      </w:r>
      <w:r w:rsidR="008C2515" w:rsidRPr="008D3EC9">
        <w:rPr>
          <w:rFonts w:asciiTheme="minorHAnsi" w:hAnsiTheme="minorHAnsi" w:cstheme="minorHAnsi"/>
          <w:bCs/>
        </w:rPr>
        <w:t xml:space="preserve">nonprofit </w:t>
      </w:r>
      <w:r w:rsidR="00414327" w:rsidRPr="008D3EC9">
        <w:rPr>
          <w:rFonts w:asciiTheme="minorHAnsi" w:hAnsiTheme="minorHAnsi" w:cstheme="minorHAnsi"/>
          <w:bCs/>
        </w:rPr>
        <w:t xml:space="preserve">management, and </w:t>
      </w:r>
      <w:r w:rsidR="008C2515" w:rsidRPr="008D3EC9">
        <w:rPr>
          <w:rFonts w:asciiTheme="minorHAnsi" w:hAnsiTheme="minorHAnsi" w:cstheme="minorHAnsi"/>
          <w:bCs/>
        </w:rPr>
        <w:t xml:space="preserve">general </w:t>
      </w:r>
      <w:r w:rsidR="00414327" w:rsidRPr="008D3EC9">
        <w:rPr>
          <w:rFonts w:asciiTheme="minorHAnsi" w:hAnsiTheme="minorHAnsi" w:cstheme="minorHAnsi"/>
          <w:bCs/>
        </w:rPr>
        <w:t>operations of a CIL</w:t>
      </w:r>
      <w:r w:rsidRPr="008D3EC9">
        <w:rPr>
          <w:rFonts w:asciiTheme="minorHAnsi" w:hAnsiTheme="minorHAnsi" w:cstheme="minorHAnsi"/>
          <w:bCs/>
        </w:rPr>
        <w:t>.</w:t>
      </w:r>
    </w:p>
    <w:p w14:paraId="3C6FA70A" w14:textId="77777777" w:rsidR="00904902" w:rsidRPr="008D3EC9" w:rsidRDefault="00904902" w:rsidP="00CE6C33">
      <w:pPr>
        <w:spacing w:line="276" w:lineRule="auto"/>
        <w:ind w:left="360"/>
        <w:jc w:val="both"/>
        <w:rPr>
          <w:rFonts w:asciiTheme="minorHAnsi" w:hAnsiTheme="minorHAnsi" w:cstheme="minorHAnsi"/>
        </w:rPr>
      </w:pPr>
    </w:p>
    <w:p w14:paraId="2267FF01" w14:textId="77777777" w:rsidR="008B71E1" w:rsidRPr="008D3EC9" w:rsidRDefault="008B71E1" w:rsidP="00CB4CD2">
      <w:pPr>
        <w:spacing w:line="276" w:lineRule="auto"/>
        <w:ind w:left="360"/>
        <w:rPr>
          <w:rFonts w:asciiTheme="minorHAnsi" w:hAnsiTheme="minorHAnsi" w:cstheme="minorHAnsi"/>
          <w:b/>
        </w:rPr>
      </w:pPr>
    </w:p>
    <w:bookmarkEnd w:id="0"/>
    <w:bookmarkEnd w:id="1"/>
    <w:p w14:paraId="0AAE9113" w14:textId="77777777" w:rsidR="006106D0" w:rsidRPr="008D3EC9" w:rsidRDefault="006106D0" w:rsidP="00CF18F0">
      <w:pPr>
        <w:pStyle w:val="NoSpacing"/>
        <w:spacing w:line="276" w:lineRule="auto"/>
        <w:ind w:left="360"/>
        <w:rPr>
          <w:rFonts w:cstheme="minorHAnsi"/>
          <w:bCs/>
          <w:sz w:val="24"/>
          <w:szCs w:val="24"/>
        </w:rPr>
      </w:pPr>
    </w:p>
    <w:sectPr w:rsidR="006106D0" w:rsidRPr="008D3EC9" w:rsidSect="007856F4">
      <w:footerReference w:type="even" r:id="rId17"/>
      <w:footerReference w:type="default" r:id="rId18"/>
      <w:footerReference w:type="first" r:id="rId19"/>
      <w:pgSz w:w="12240" w:h="15840" w:code="1"/>
      <w:pgMar w:top="1170" w:right="1350" w:bottom="1287" w:left="81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FEBF8" w14:textId="77777777" w:rsidR="00FB770B" w:rsidRDefault="00FB770B">
      <w:r>
        <w:separator/>
      </w:r>
    </w:p>
  </w:endnote>
  <w:endnote w:type="continuationSeparator" w:id="0">
    <w:p w14:paraId="30F85DB8" w14:textId="77777777" w:rsidR="00FB770B" w:rsidRDefault="00FB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F7847" w14:textId="77777777" w:rsidR="008C2515" w:rsidRDefault="008C2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C60200" w14:textId="77777777" w:rsidR="008C2515" w:rsidRDefault="008C2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72789"/>
      <w:docPartObj>
        <w:docPartGallery w:val="Page Numbers (Bottom of Page)"/>
        <w:docPartUnique/>
      </w:docPartObj>
    </w:sdtPr>
    <w:sdtEndPr/>
    <w:sdtContent>
      <w:sdt>
        <w:sdtPr>
          <w:id w:val="-1769616900"/>
          <w:docPartObj>
            <w:docPartGallery w:val="Page Numbers (Top of Page)"/>
            <w:docPartUnique/>
          </w:docPartObj>
        </w:sdtPr>
        <w:sdtEndPr/>
        <w:sdtContent>
          <w:p w14:paraId="5B6E1326" w14:textId="5FF57B36" w:rsidR="008D3EC9" w:rsidRDefault="00E26D41" w:rsidP="00E26D41">
            <w:pPr>
              <w:pStyle w:val="Footer"/>
            </w:pPr>
            <w:proofErr w:type="spellStart"/>
            <w:r w:rsidRPr="00E26D41">
              <w:rPr>
                <w:rFonts w:asciiTheme="minorHAnsi" w:hAnsiTheme="minorHAnsi" w:cstheme="minorHAnsi"/>
              </w:rPr>
              <w:t>Rvsd</w:t>
            </w:r>
            <w:proofErr w:type="spellEnd"/>
            <w:r w:rsidRPr="00E26D41">
              <w:rPr>
                <w:rFonts w:asciiTheme="minorHAnsi" w:hAnsiTheme="minorHAnsi" w:cstheme="minorHAnsi"/>
              </w:rPr>
              <w:t xml:space="preserve"> May 2019</w:t>
            </w:r>
            <w:r>
              <w:rPr>
                <w:rFonts w:asciiTheme="minorHAnsi" w:hAnsiTheme="minorHAnsi" w:cstheme="minorHAnsi"/>
              </w:rPr>
              <w:tab/>
            </w:r>
            <w:r>
              <w:rPr>
                <w:rFonts w:asciiTheme="minorHAnsi" w:hAnsiTheme="minorHAnsi" w:cstheme="minorHAnsi"/>
              </w:rPr>
              <w:tab/>
              <w:t xml:space="preserve">        </w:t>
            </w:r>
            <w:r w:rsidR="008D3EC9" w:rsidRPr="00E26D41">
              <w:rPr>
                <w:rFonts w:asciiTheme="minorHAnsi" w:hAnsiTheme="minorHAnsi" w:cstheme="minorHAnsi"/>
              </w:rPr>
              <w:t xml:space="preserve">Page </w:t>
            </w:r>
            <w:r w:rsidR="008D3EC9" w:rsidRPr="00E26D41">
              <w:rPr>
                <w:rFonts w:asciiTheme="minorHAnsi" w:hAnsiTheme="minorHAnsi" w:cstheme="minorHAnsi"/>
                <w:b/>
                <w:bCs/>
              </w:rPr>
              <w:fldChar w:fldCharType="begin"/>
            </w:r>
            <w:r w:rsidR="008D3EC9" w:rsidRPr="00E26D41">
              <w:rPr>
                <w:rFonts w:asciiTheme="minorHAnsi" w:hAnsiTheme="minorHAnsi" w:cstheme="minorHAnsi"/>
                <w:b/>
                <w:bCs/>
              </w:rPr>
              <w:instrText xml:space="preserve"> PAGE </w:instrText>
            </w:r>
            <w:r w:rsidR="008D3EC9" w:rsidRPr="00E26D41">
              <w:rPr>
                <w:rFonts w:asciiTheme="minorHAnsi" w:hAnsiTheme="minorHAnsi" w:cstheme="minorHAnsi"/>
                <w:b/>
                <w:bCs/>
              </w:rPr>
              <w:fldChar w:fldCharType="separate"/>
            </w:r>
            <w:r w:rsidR="00B811BD">
              <w:rPr>
                <w:rFonts w:asciiTheme="minorHAnsi" w:hAnsiTheme="minorHAnsi" w:cstheme="minorHAnsi"/>
                <w:b/>
                <w:bCs/>
                <w:noProof/>
              </w:rPr>
              <w:t>1</w:t>
            </w:r>
            <w:r w:rsidR="008D3EC9" w:rsidRPr="00E26D41">
              <w:rPr>
                <w:rFonts w:asciiTheme="minorHAnsi" w:hAnsiTheme="minorHAnsi" w:cstheme="minorHAnsi"/>
                <w:b/>
                <w:bCs/>
              </w:rPr>
              <w:fldChar w:fldCharType="end"/>
            </w:r>
            <w:r w:rsidR="008D3EC9" w:rsidRPr="00E26D41">
              <w:rPr>
                <w:rFonts w:asciiTheme="minorHAnsi" w:hAnsiTheme="minorHAnsi" w:cstheme="minorHAnsi"/>
              </w:rPr>
              <w:t xml:space="preserve"> of </w:t>
            </w:r>
            <w:r w:rsidR="008D3EC9" w:rsidRPr="00E26D41">
              <w:rPr>
                <w:rFonts w:asciiTheme="minorHAnsi" w:hAnsiTheme="minorHAnsi" w:cstheme="minorHAnsi"/>
                <w:b/>
                <w:bCs/>
              </w:rPr>
              <w:fldChar w:fldCharType="begin"/>
            </w:r>
            <w:r w:rsidR="008D3EC9" w:rsidRPr="00E26D41">
              <w:rPr>
                <w:rFonts w:asciiTheme="minorHAnsi" w:hAnsiTheme="minorHAnsi" w:cstheme="minorHAnsi"/>
                <w:b/>
                <w:bCs/>
              </w:rPr>
              <w:instrText xml:space="preserve"> NUMPAGES  </w:instrText>
            </w:r>
            <w:r w:rsidR="008D3EC9" w:rsidRPr="00E26D41">
              <w:rPr>
                <w:rFonts w:asciiTheme="minorHAnsi" w:hAnsiTheme="minorHAnsi" w:cstheme="minorHAnsi"/>
                <w:b/>
                <w:bCs/>
              </w:rPr>
              <w:fldChar w:fldCharType="separate"/>
            </w:r>
            <w:r w:rsidR="00B811BD">
              <w:rPr>
                <w:rFonts w:asciiTheme="minorHAnsi" w:hAnsiTheme="minorHAnsi" w:cstheme="minorHAnsi"/>
                <w:b/>
                <w:bCs/>
                <w:noProof/>
              </w:rPr>
              <w:t>3</w:t>
            </w:r>
            <w:r w:rsidR="008D3EC9" w:rsidRPr="00E26D41">
              <w:rPr>
                <w:rFonts w:asciiTheme="minorHAnsi" w:hAnsiTheme="minorHAnsi" w:cstheme="minorHAnsi"/>
                <w:b/>
                <w:bCs/>
              </w:rPr>
              <w:fldChar w:fldCharType="end"/>
            </w:r>
          </w:p>
        </w:sdtContent>
      </w:sdt>
    </w:sdtContent>
  </w:sdt>
  <w:p w14:paraId="5021C3B7" w14:textId="6C1ACE6D" w:rsidR="00CD27A1" w:rsidRPr="00CF18F0" w:rsidRDefault="00CD27A1" w:rsidP="00CF18F0">
    <w:pPr>
      <w:pStyle w:val="Footer"/>
      <w:ind w:right="360"/>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BB47" w14:textId="77777777" w:rsidR="008C2515" w:rsidRDefault="00BA3C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20"/>
      </w:rPr>
      <w:t>4/2018</w:t>
    </w:r>
    <w:r w:rsidR="008C2515">
      <w:rPr>
        <w:rFonts w:asciiTheme="majorHAnsi" w:eastAsiaTheme="majorEastAsia" w:hAnsiTheme="majorHAnsi" w:cstheme="majorBidi"/>
      </w:rPr>
      <w:ptab w:relativeTo="margin" w:alignment="right" w:leader="none"/>
    </w:r>
    <w:r w:rsidR="008C2515">
      <w:rPr>
        <w:rFonts w:asciiTheme="majorHAnsi" w:eastAsiaTheme="majorEastAsia" w:hAnsiTheme="majorHAnsi" w:cstheme="majorBidi"/>
      </w:rPr>
      <w:t xml:space="preserve">Page </w:t>
    </w:r>
    <w:r w:rsidR="008C2515">
      <w:rPr>
        <w:rFonts w:asciiTheme="minorHAnsi" w:eastAsiaTheme="minorEastAsia" w:hAnsiTheme="minorHAnsi" w:cstheme="minorBidi"/>
      </w:rPr>
      <w:fldChar w:fldCharType="begin"/>
    </w:r>
    <w:r w:rsidR="008C2515">
      <w:instrText xml:space="preserve"> PAGE   \* MERGEFORMAT </w:instrText>
    </w:r>
    <w:r w:rsidR="008C2515">
      <w:rPr>
        <w:rFonts w:asciiTheme="minorHAnsi" w:eastAsiaTheme="minorEastAsia" w:hAnsiTheme="minorHAnsi" w:cstheme="minorBidi"/>
      </w:rPr>
      <w:fldChar w:fldCharType="separate"/>
    </w:r>
    <w:r w:rsidRPr="00BA3C24">
      <w:rPr>
        <w:rFonts w:asciiTheme="majorHAnsi" w:eastAsiaTheme="majorEastAsia" w:hAnsiTheme="majorHAnsi" w:cstheme="majorBidi"/>
        <w:noProof/>
      </w:rPr>
      <w:t>1</w:t>
    </w:r>
    <w:r w:rsidR="008C2515">
      <w:rPr>
        <w:rFonts w:asciiTheme="majorHAnsi" w:eastAsiaTheme="majorEastAsia" w:hAnsiTheme="majorHAnsi" w:cstheme="majorBidi"/>
        <w:noProof/>
      </w:rPr>
      <w:fldChar w:fldCharType="end"/>
    </w:r>
  </w:p>
  <w:p w14:paraId="35147A7F" w14:textId="77777777" w:rsidR="008C2515" w:rsidRPr="00CB4CD2" w:rsidRDefault="008C2515" w:rsidP="00CB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12CC9" w14:textId="77777777" w:rsidR="00FB770B" w:rsidRDefault="00FB770B">
      <w:r>
        <w:separator/>
      </w:r>
    </w:p>
  </w:footnote>
  <w:footnote w:type="continuationSeparator" w:id="0">
    <w:p w14:paraId="3E7E3CDB" w14:textId="77777777" w:rsidR="00FB770B" w:rsidRDefault="00FB7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B4AB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02FD8"/>
    <w:multiLevelType w:val="hybridMultilevel"/>
    <w:tmpl w:val="7FF0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737"/>
    <w:multiLevelType w:val="multilevel"/>
    <w:tmpl w:val="B2E8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00113"/>
    <w:multiLevelType w:val="multilevel"/>
    <w:tmpl w:val="ED1A7D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171DB"/>
    <w:multiLevelType w:val="hybridMultilevel"/>
    <w:tmpl w:val="C316C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65087A"/>
    <w:multiLevelType w:val="hybridMultilevel"/>
    <w:tmpl w:val="F8FA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F10AF"/>
    <w:multiLevelType w:val="hybridMultilevel"/>
    <w:tmpl w:val="8A62351E"/>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70611D6"/>
    <w:multiLevelType w:val="hybridMultilevel"/>
    <w:tmpl w:val="E8940B2E"/>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B30A60"/>
    <w:multiLevelType w:val="hybridMultilevel"/>
    <w:tmpl w:val="478E8A7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15:restartNumberingAfterBreak="0">
    <w:nsid w:val="0F206382"/>
    <w:multiLevelType w:val="hybridMultilevel"/>
    <w:tmpl w:val="6B46D80E"/>
    <w:lvl w:ilvl="0" w:tplc="1A5233E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236067"/>
    <w:multiLevelType w:val="hybridMultilevel"/>
    <w:tmpl w:val="25801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9F4C22"/>
    <w:multiLevelType w:val="hybridMultilevel"/>
    <w:tmpl w:val="EFB0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31860"/>
    <w:multiLevelType w:val="hybridMultilevel"/>
    <w:tmpl w:val="8DDA7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AA555D"/>
    <w:multiLevelType w:val="hybridMultilevel"/>
    <w:tmpl w:val="8182B9D0"/>
    <w:lvl w:ilvl="0" w:tplc="DC683412">
      <w:start w:val="1"/>
      <w:numFmt w:val="decimal"/>
      <w:lvlText w:val="%1."/>
      <w:lvlJc w:val="left"/>
      <w:pPr>
        <w:ind w:left="1080" w:hanging="360"/>
      </w:pPr>
      <w:rPr>
        <w:rFonts w:ascii="Times New Roman" w:eastAsia="Times New Roman" w:hAnsi="Times New Roman" w:cs="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0A248A"/>
    <w:multiLevelType w:val="multilevel"/>
    <w:tmpl w:val="0C849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D2277"/>
    <w:multiLevelType w:val="hybridMultilevel"/>
    <w:tmpl w:val="D1A8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2C4B"/>
    <w:multiLevelType w:val="hybridMultilevel"/>
    <w:tmpl w:val="5756EE0C"/>
    <w:lvl w:ilvl="0" w:tplc="E630511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078A4"/>
    <w:multiLevelType w:val="hybridMultilevel"/>
    <w:tmpl w:val="0BDC71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C65F0D"/>
    <w:multiLevelType w:val="hybridMultilevel"/>
    <w:tmpl w:val="371E0128"/>
    <w:lvl w:ilvl="0" w:tplc="DC683412">
      <w:start w:val="1"/>
      <w:numFmt w:val="decimal"/>
      <w:lvlText w:val="%1."/>
      <w:lvlJc w:val="left"/>
      <w:pPr>
        <w:ind w:left="1080" w:hanging="360"/>
      </w:pPr>
      <w:rPr>
        <w:rFonts w:ascii="Times New Roman" w:eastAsia="Times New Roman" w:hAnsi="Times New Roman" w:cs="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5265CB"/>
    <w:multiLevelType w:val="hybridMultilevel"/>
    <w:tmpl w:val="DBBA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2244E"/>
    <w:multiLevelType w:val="hybridMultilevel"/>
    <w:tmpl w:val="5756EE0C"/>
    <w:lvl w:ilvl="0" w:tplc="E630511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D7099D"/>
    <w:multiLevelType w:val="multilevel"/>
    <w:tmpl w:val="01A80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C61D8"/>
    <w:multiLevelType w:val="hybridMultilevel"/>
    <w:tmpl w:val="C068F848"/>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2240E1E"/>
    <w:multiLevelType w:val="multilevel"/>
    <w:tmpl w:val="720EE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48799A"/>
    <w:multiLevelType w:val="hybridMultilevel"/>
    <w:tmpl w:val="F0BE4D04"/>
    <w:lvl w:ilvl="0" w:tplc="3D266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D5244F"/>
    <w:multiLevelType w:val="hybridMultilevel"/>
    <w:tmpl w:val="06D8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735AD"/>
    <w:multiLevelType w:val="hybridMultilevel"/>
    <w:tmpl w:val="BC4EB378"/>
    <w:lvl w:ilvl="0" w:tplc="DC683412">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8368B"/>
    <w:multiLevelType w:val="hybridMultilevel"/>
    <w:tmpl w:val="B230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92C01"/>
    <w:multiLevelType w:val="hybridMultilevel"/>
    <w:tmpl w:val="B1AE0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22B03"/>
    <w:multiLevelType w:val="multilevel"/>
    <w:tmpl w:val="818A13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3C4101"/>
    <w:multiLevelType w:val="multilevel"/>
    <w:tmpl w:val="0D5CF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AD46CF"/>
    <w:multiLevelType w:val="hybridMultilevel"/>
    <w:tmpl w:val="6E6E04B0"/>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8472E98"/>
    <w:multiLevelType w:val="multilevel"/>
    <w:tmpl w:val="7E784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363389"/>
    <w:multiLevelType w:val="hybridMultilevel"/>
    <w:tmpl w:val="82D0F21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E22FBB"/>
    <w:multiLevelType w:val="multilevel"/>
    <w:tmpl w:val="B5ECC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5F510F"/>
    <w:multiLevelType w:val="hybridMultilevel"/>
    <w:tmpl w:val="D2BE5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8"/>
  </w:num>
  <w:num w:numId="3">
    <w:abstractNumId w:val="9"/>
  </w:num>
  <w:num w:numId="4">
    <w:abstractNumId w:val="16"/>
  </w:num>
  <w:num w:numId="5">
    <w:abstractNumId w:val="24"/>
  </w:num>
  <w:num w:numId="6">
    <w:abstractNumId w:val="20"/>
  </w:num>
  <w:num w:numId="7">
    <w:abstractNumId w:val="15"/>
  </w:num>
  <w:num w:numId="8">
    <w:abstractNumId w:val="19"/>
  </w:num>
  <w:num w:numId="9">
    <w:abstractNumId w:val="27"/>
  </w:num>
  <w:num w:numId="10">
    <w:abstractNumId w:val="5"/>
  </w:num>
  <w:num w:numId="11">
    <w:abstractNumId w:val="13"/>
  </w:num>
  <w:num w:numId="12">
    <w:abstractNumId w:val="26"/>
  </w:num>
  <w:num w:numId="13">
    <w:abstractNumId w:val="25"/>
  </w:num>
  <w:num w:numId="14">
    <w:abstractNumId w:val="1"/>
  </w:num>
  <w:num w:numId="15">
    <w:abstractNumId w:val="23"/>
  </w:num>
  <w:num w:numId="16">
    <w:abstractNumId w:val="34"/>
  </w:num>
  <w:num w:numId="17">
    <w:abstractNumId w:val="21"/>
  </w:num>
  <w:num w:numId="18">
    <w:abstractNumId w:val="14"/>
  </w:num>
  <w:num w:numId="19">
    <w:abstractNumId w:val="2"/>
  </w:num>
  <w:num w:numId="20">
    <w:abstractNumId w:val="32"/>
  </w:num>
  <w:num w:numId="21">
    <w:abstractNumId w:val="3"/>
  </w:num>
  <w:num w:numId="22">
    <w:abstractNumId w:val="30"/>
  </w:num>
  <w:num w:numId="23">
    <w:abstractNumId w:val="29"/>
  </w:num>
  <w:num w:numId="24">
    <w:abstractNumId w:val="28"/>
  </w:num>
  <w:num w:numId="25">
    <w:abstractNumId w:val="0"/>
  </w:num>
  <w:num w:numId="26">
    <w:abstractNumId w:val="11"/>
  </w:num>
  <w:num w:numId="27">
    <w:abstractNumId w:val="35"/>
  </w:num>
  <w:num w:numId="28">
    <w:abstractNumId w:val="17"/>
  </w:num>
  <w:num w:numId="29">
    <w:abstractNumId w:val="10"/>
  </w:num>
  <w:num w:numId="30">
    <w:abstractNumId w:val="4"/>
  </w:num>
  <w:num w:numId="31">
    <w:abstractNumId w:val="7"/>
  </w:num>
  <w:num w:numId="32">
    <w:abstractNumId w:val="31"/>
  </w:num>
  <w:num w:numId="33">
    <w:abstractNumId w:val="6"/>
  </w:num>
  <w:num w:numId="34">
    <w:abstractNumId w:val="22"/>
  </w:num>
  <w:num w:numId="35">
    <w:abstractNumId w:val="8"/>
  </w:num>
  <w:num w:numId="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6A"/>
    <w:rsid w:val="00000ECF"/>
    <w:rsid w:val="000104D3"/>
    <w:rsid w:val="00010D93"/>
    <w:rsid w:val="00020295"/>
    <w:rsid w:val="00020CA6"/>
    <w:rsid w:val="00023586"/>
    <w:rsid w:val="00024FFF"/>
    <w:rsid w:val="000316DA"/>
    <w:rsid w:val="0003408C"/>
    <w:rsid w:val="00041D0B"/>
    <w:rsid w:val="000462D2"/>
    <w:rsid w:val="000522F8"/>
    <w:rsid w:val="00052826"/>
    <w:rsid w:val="000544EE"/>
    <w:rsid w:val="00056D3D"/>
    <w:rsid w:val="00061D23"/>
    <w:rsid w:val="00070360"/>
    <w:rsid w:val="00070FFA"/>
    <w:rsid w:val="00072CD1"/>
    <w:rsid w:val="0007374C"/>
    <w:rsid w:val="00083CDF"/>
    <w:rsid w:val="00084C22"/>
    <w:rsid w:val="00085751"/>
    <w:rsid w:val="00085DF7"/>
    <w:rsid w:val="000951E9"/>
    <w:rsid w:val="00097415"/>
    <w:rsid w:val="000A21FE"/>
    <w:rsid w:val="000A5058"/>
    <w:rsid w:val="000A6DDE"/>
    <w:rsid w:val="000B1229"/>
    <w:rsid w:val="000B3317"/>
    <w:rsid w:val="000C7CCB"/>
    <w:rsid w:val="000D2AEE"/>
    <w:rsid w:val="000D2B83"/>
    <w:rsid w:val="000D7724"/>
    <w:rsid w:val="000E60B8"/>
    <w:rsid w:val="00110D02"/>
    <w:rsid w:val="001114F8"/>
    <w:rsid w:val="00111721"/>
    <w:rsid w:val="001129E6"/>
    <w:rsid w:val="00114BF8"/>
    <w:rsid w:val="00130DB3"/>
    <w:rsid w:val="001431BC"/>
    <w:rsid w:val="00145513"/>
    <w:rsid w:val="00150380"/>
    <w:rsid w:val="001517F0"/>
    <w:rsid w:val="00162D29"/>
    <w:rsid w:val="0017118F"/>
    <w:rsid w:val="001722FA"/>
    <w:rsid w:val="001830D3"/>
    <w:rsid w:val="001845E4"/>
    <w:rsid w:val="001865F2"/>
    <w:rsid w:val="00186DAB"/>
    <w:rsid w:val="0018748F"/>
    <w:rsid w:val="00194174"/>
    <w:rsid w:val="001944DA"/>
    <w:rsid w:val="001949B3"/>
    <w:rsid w:val="001A1A0B"/>
    <w:rsid w:val="001A64FF"/>
    <w:rsid w:val="001B7008"/>
    <w:rsid w:val="001C00D9"/>
    <w:rsid w:val="001C76C4"/>
    <w:rsid w:val="001D5F4D"/>
    <w:rsid w:val="001D7F05"/>
    <w:rsid w:val="001E333D"/>
    <w:rsid w:val="001F4E3F"/>
    <w:rsid w:val="001F52A1"/>
    <w:rsid w:val="00211153"/>
    <w:rsid w:val="002165AA"/>
    <w:rsid w:val="00224374"/>
    <w:rsid w:val="00226599"/>
    <w:rsid w:val="00232106"/>
    <w:rsid w:val="00233FE1"/>
    <w:rsid w:val="00235779"/>
    <w:rsid w:val="00240B50"/>
    <w:rsid w:val="00247B83"/>
    <w:rsid w:val="002515A0"/>
    <w:rsid w:val="0026026F"/>
    <w:rsid w:val="00264D54"/>
    <w:rsid w:val="00270CE8"/>
    <w:rsid w:val="0028243B"/>
    <w:rsid w:val="00282B4A"/>
    <w:rsid w:val="00285D4E"/>
    <w:rsid w:val="002864FC"/>
    <w:rsid w:val="002877FC"/>
    <w:rsid w:val="002919F6"/>
    <w:rsid w:val="00297E94"/>
    <w:rsid w:val="002A1A30"/>
    <w:rsid w:val="002A3145"/>
    <w:rsid w:val="002B0D8A"/>
    <w:rsid w:val="002B5166"/>
    <w:rsid w:val="002C048C"/>
    <w:rsid w:val="002C427C"/>
    <w:rsid w:val="002C45A5"/>
    <w:rsid w:val="002C5F97"/>
    <w:rsid w:val="002C6816"/>
    <w:rsid w:val="002D1922"/>
    <w:rsid w:val="002D6F1C"/>
    <w:rsid w:val="002E3DB0"/>
    <w:rsid w:val="002E74EE"/>
    <w:rsid w:val="002F018A"/>
    <w:rsid w:val="002F2E38"/>
    <w:rsid w:val="002F4141"/>
    <w:rsid w:val="002F7C98"/>
    <w:rsid w:val="00302E9E"/>
    <w:rsid w:val="003046C9"/>
    <w:rsid w:val="003117CE"/>
    <w:rsid w:val="003202C3"/>
    <w:rsid w:val="00327694"/>
    <w:rsid w:val="0033057A"/>
    <w:rsid w:val="00334F3E"/>
    <w:rsid w:val="00345F83"/>
    <w:rsid w:val="00353676"/>
    <w:rsid w:val="00353ACC"/>
    <w:rsid w:val="00355991"/>
    <w:rsid w:val="003567A8"/>
    <w:rsid w:val="00360CBF"/>
    <w:rsid w:val="00361959"/>
    <w:rsid w:val="0037304B"/>
    <w:rsid w:val="00376684"/>
    <w:rsid w:val="00381CBB"/>
    <w:rsid w:val="00384268"/>
    <w:rsid w:val="003843AE"/>
    <w:rsid w:val="003854B8"/>
    <w:rsid w:val="00390DDB"/>
    <w:rsid w:val="00393E28"/>
    <w:rsid w:val="003A3A98"/>
    <w:rsid w:val="003B1E4F"/>
    <w:rsid w:val="003C1018"/>
    <w:rsid w:val="003E08BE"/>
    <w:rsid w:val="003E4DAE"/>
    <w:rsid w:val="003E6FDE"/>
    <w:rsid w:val="003E70FD"/>
    <w:rsid w:val="003F2B6F"/>
    <w:rsid w:val="003F4FD9"/>
    <w:rsid w:val="003F5AD5"/>
    <w:rsid w:val="003F717D"/>
    <w:rsid w:val="004009C2"/>
    <w:rsid w:val="004052EA"/>
    <w:rsid w:val="00414327"/>
    <w:rsid w:val="00420B9B"/>
    <w:rsid w:val="004318A3"/>
    <w:rsid w:val="00435A3D"/>
    <w:rsid w:val="00450090"/>
    <w:rsid w:val="00450619"/>
    <w:rsid w:val="00451891"/>
    <w:rsid w:val="00452D4B"/>
    <w:rsid w:val="0045660F"/>
    <w:rsid w:val="004823BF"/>
    <w:rsid w:val="00490630"/>
    <w:rsid w:val="00490AFA"/>
    <w:rsid w:val="004A07AC"/>
    <w:rsid w:val="004B07C0"/>
    <w:rsid w:val="004B6EE6"/>
    <w:rsid w:val="004C2D5B"/>
    <w:rsid w:val="004C56CC"/>
    <w:rsid w:val="004D0799"/>
    <w:rsid w:val="004D0BC4"/>
    <w:rsid w:val="004D3664"/>
    <w:rsid w:val="004D544B"/>
    <w:rsid w:val="004E0281"/>
    <w:rsid w:val="004E1A70"/>
    <w:rsid w:val="004E27CB"/>
    <w:rsid w:val="004F200A"/>
    <w:rsid w:val="004F35C8"/>
    <w:rsid w:val="004F38DA"/>
    <w:rsid w:val="00501233"/>
    <w:rsid w:val="0050271C"/>
    <w:rsid w:val="0050403A"/>
    <w:rsid w:val="005056C2"/>
    <w:rsid w:val="00510665"/>
    <w:rsid w:val="00516013"/>
    <w:rsid w:val="00522DD0"/>
    <w:rsid w:val="00530EA5"/>
    <w:rsid w:val="00531CAC"/>
    <w:rsid w:val="005352D8"/>
    <w:rsid w:val="0053539D"/>
    <w:rsid w:val="00544FA3"/>
    <w:rsid w:val="00550F2D"/>
    <w:rsid w:val="00552EE7"/>
    <w:rsid w:val="00553DCB"/>
    <w:rsid w:val="0055723A"/>
    <w:rsid w:val="0056302C"/>
    <w:rsid w:val="005658C0"/>
    <w:rsid w:val="00572CC6"/>
    <w:rsid w:val="00573A78"/>
    <w:rsid w:val="005829B4"/>
    <w:rsid w:val="005868D7"/>
    <w:rsid w:val="005911AA"/>
    <w:rsid w:val="00591DF8"/>
    <w:rsid w:val="00592F6D"/>
    <w:rsid w:val="005A125C"/>
    <w:rsid w:val="005A483B"/>
    <w:rsid w:val="005A5DEB"/>
    <w:rsid w:val="005A5E84"/>
    <w:rsid w:val="005B1C48"/>
    <w:rsid w:val="005B5726"/>
    <w:rsid w:val="005B58F1"/>
    <w:rsid w:val="005B7E6B"/>
    <w:rsid w:val="005C4D4E"/>
    <w:rsid w:val="005C4FC9"/>
    <w:rsid w:val="005C6285"/>
    <w:rsid w:val="005D318E"/>
    <w:rsid w:val="005D5E97"/>
    <w:rsid w:val="005D6182"/>
    <w:rsid w:val="005D7082"/>
    <w:rsid w:val="005E1AC3"/>
    <w:rsid w:val="005E645F"/>
    <w:rsid w:val="005E7F93"/>
    <w:rsid w:val="005F3A4B"/>
    <w:rsid w:val="006008FE"/>
    <w:rsid w:val="006059F7"/>
    <w:rsid w:val="00605FB7"/>
    <w:rsid w:val="0060749E"/>
    <w:rsid w:val="00607F18"/>
    <w:rsid w:val="006106D0"/>
    <w:rsid w:val="0061102C"/>
    <w:rsid w:val="006128F6"/>
    <w:rsid w:val="0061434A"/>
    <w:rsid w:val="00623C58"/>
    <w:rsid w:val="0062476D"/>
    <w:rsid w:val="00626D6A"/>
    <w:rsid w:val="006334D3"/>
    <w:rsid w:val="006339EF"/>
    <w:rsid w:val="006342A2"/>
    <w:rsid w:val="006346B7"/>
    <w:rsid w:val="006350D0"/>
    <w:rsid w:val="0063735F"/>
    <w:rsid w:val="00643FB0"/>
    <w:rsid w:val="00651DD6"/>
    <w:rsid w:val="006546B3"/>
    <w:rsid w:val="00654FD5"/>
    <w:rsid w:val="00657F68"/>
    <w:rsid w:val="006626E3"/>
    <w:rsid w:val="0066314B"/>
    <w:rsid w:val="006652EF"/>
    <w:rsid w:val="00665493"/>
    <w:rsid w:val="00667355"/>
    <w:rsid w:val="00670AB8"/>
    <w:rsid w:val="006757F3"/>
    <w:rsid w:val="00682E21"/>
    <w:rsid w:val="006913C2"/>
    <w:rsid w:val="006916A0"/>
    <w:rsid w:val="006919A4"/>
    <w:rsid w:val="006A12BD"/>
    <w:rsid w:val="006A65E3"/>
    <w:rsid w:val="006B0C45"/>
    <w:rsid w:val="006B26F7"/>
    <w:rsid w:val="006B29E6"/>
    <w:rsid w:val="006C2BF7"/>
    <w:rsid w:val="006D1494"/>
    <w:rsid w:val="006D1FFA"/>
    <w:rsid w:val="006D3009"/>
    <w:rsid w:val="006D4FDB"/>
    <w:rsid w:val="006D6672"/>
    <w:rsid w:val="006E367F"/>
    <w:rsid w:val="006E71A4"/>
    <w:rsid w:val="006F0D3C"/>
    <w:rsid w:val="00701A93"/>
    <w:rsid w:val="0070739C"/>
    <w:rsid w:val="007128FC"/>
    <w:rsid w:val="007330A9"/>
    <w:rsid w:val="0074200C"/>
    <w:rsid w:val="0074722A"/>
    <w:rsid w:val="0075303C"/>
    <w:rsid w:val="00764CE7"/>
    <w:rsid w:val="00765A58"/>
    <w:rsid w:val="00766065"/>
    <w:rsid w:val="00766C9F"/>
    <w:rsid w:val="00771A5D"/>
    <w:rsid w:val="00781671"/>
    <w:rsid w:val="007819F1"/>
    <w:rsid w:val="007828CC"/>
    <w:rsid w:val="007856F4"/>
    <w:rsid w:val="00785913"/>
    <w:rsid w:val="00785B6D"/>
    <w:rsid w:val="007A2007"/>
    <w:rsid w:val="007A21D3"/>
    <w:rsid w:val="007A2E56"/>
    <w:rsid w:val="007B1A3A"/>
    <w:rsid w:val="007B7065"/>
    <w:rsid w:val="007D3517"/>
    <w:rsid w:val="007D6ED6"/>
    <w:rsid w:val="007F0C20"/>
    <w:rsid w:val="007F2475"/>
    <w:rsid w:val="007F7C8A"/>
    <w:rsid w:val="00801233"/>
    <w:rsid w:val="00802F04"/>
    <w:rsid w:val="00812A73"/>
    <w:rsid w:val="00814363"/>
    <w:rsid w:val="00814409"/>
    <w:rsid w:val="00814ADE"/>
    <w:rsid w:val="0081696E"/>
    <w:rsid w:val="00824758"/>
    <w:rsid w:val="00826FD9"/>
    <w:rsid w:val="00831103"/>
    <w:rsid w:val="0084318F"/>
    <w:rsid w:val="008533A3"/>
    <w:rsid w:val="00867CAF"/>
    <w:rsid w:val="00882353"/>
    <w:rsid w:val="008958B0"/>
    <w:rsid w:val="008969F8"/>
    <w:rsid w:val="008A0089"/>
    <w:rsid w:val="008A36A3"/>
    <w:rsid w:val="008A3BBD"/>
    <w:rsid w:val="008B2284"/>
    <w:rsid w:val="008B594D"/>
    <w:rsid w:val="008B5DF8"/>
    <w:rsid w:val="008B71E1"/>
    <w:rsid w:val="008C1C07"/>
    <w:rsid w:val="008C2515"/>
    <w:rsid w:val="008C27A0"/>
    <w:rsid w:val="008D130F"/>
    <w:rsid w:val="008D1989"/>
    <w:rsid w:val="008D3EC9"/>
    <w:rsid w:val="008D55C8"/>
    <w:rsid w:val="008D6750"/>
    <w:rsid w:val="008E01AF"/>
    <w:rsid w:val="008E4440"/>
    <w:rsid w:val="008E63D0"/>
    <w:rsid w:val="00904462"/>
    <w:rsid w:val="00904902"/>
    <w:rsid w:val="00910797"/>
    <w:rsid w:val="00911DE0"/>
    <w:rsid w:val="00921F44"/>
    <w:rsid w:val="009248E4"/>
    <w:rsid w:val="00924DC3"/>
    <w:rsid w:val="00934D38"/>
    <w:rsid w:val="0094512E"/>
    <w:rsid w:val="009506C7"/>
    <w:rsid w:val="009531D8"/>
    <w:rsid w:val="00954B73"/>
    <w:rsid w:val="009552B1"/>
    <w:rsid w:val="00967792"/>
    <w:rsid w:val="00970BD1"/>
    <w:rsid w:val="00973F2D"/>
    <w:rsid w:val="00974C3A"/>
    <w:rsid w:val="009777D9"/>
    <w:rsid w:val="00981781"/>
    <w:rsid w:val="00983E7B"/>
    <w:rsid w:val="00985E6D"/>
    <w:rsid w:val="00986EBE"/>
    <w:rsid w:val="0099096D"/>
    <w:rsid w:val="0099383F"/>
    <w:rsid w:val="00993CCE"/>
    <w:rsid w:val="00995DCA"/>
    <w:rsid w:val="00996383"/>
    <w:rsid w:val="00996F65"/>
    <w:rsid w:val="00997469"/>
    <w:rsid w:val="009A1E61"/>
    <w:rsid w:val="009A3536"/>
    <w:rsid w:val="009A434B"/>
    <w:rsid w:val="009B022A"/>
    <w:rsid w:val="009B2084"/>
    <w:rsid w:val="009B2ABA"/>
    <w:rsid w:val="009C156B"/>
    <w:rsid w:val="009D28FE"/>
    <w:rsid w:val="009D37AF"/>
    <w:rsid w:val="009D4974"/>
    <w:rsid w:val="009E2960"/>
    <w:rsid w:val="009E5B84"/>
    <w:rsid w:val="009F2078"/>
    <w:rsid w:val="009F3006"/>
    <w:rsid w:val="009F3467"/>
    <w:rsid w:val="00A022C7"/>
    <w:rsid w:val="00A03B06"/>
    <w:rsid w:val="00A307A4"/>
    <w:rsid w:val="00A35DC7"/>
    <w:rsid w:val="00A40C3C"/>
    <w:rsid w:val="00A40E69"/>
    <w:rsid w:val="00A43EC5"/>
    <w:rsid w:val="00A459FC"/>
    <w:rsid w:val="00A5663B"/>
    <w:rsid w:val="00A579E0"/>
    <w:rsid w:val="00A64CEC"/>
    <w:rsid w:val="00A65FD4"/>
    <w:rsid w:val="00A700CD"/>
    <w:rsid w:val="00A71783"/>
    <w:rsid w:val="00A76915"/>
    <w:rsid w:val="00A90B61"/>
    <w:rsid w:val="00A9559F"/>
    <w:rsid w:val="00AA44BC"/>
    <w:rsid w:val="00AA6166"/>
    <w:rsid w:val="00AB3295"/>
    <w:rsid w:val="00AB4CD6"/>
    <w:rsid w:val="00AC4A9D"/>
    <w:rsid w:val="00AD0023"/>
    <w:rsid w:val="00AD0B64"/>
    <w:rsid w:val="00AD136B"/>
    <w:rsid w:val="00AD2306"/>
    <w:rsid w:val="00AD511D"/>
    <w:rsid w:val="00AD5272"/>
    <w:rsid w:val="00AD735A"/>
    <w:rsid w:val="00AD7ED7"/>
    <w:rsid w:val="00AE1759"/>
    <w:rsid w:val="00AE2C61"/>
    <w:rsid w:val="00AE2F5E"/>
    <w:rsid w:val="00AF3353"/>
    <w:rsid w:val="00B029B9"/>
    <w:rsid w:val="00B23EC3"/>
    <w:rsid w:val="00B25119"/>
    <w:rsid w:val="00B27B4E"/>
    <w:rsid w:val="00B312BD"/>
    <w:rsid w:val="00B31D20"/>
    <w:rsid w:val="00B33FF2"/>
    <w:rsid w:val="00B3496E"/>
    <w:rsid w:val="00B352EE"/>
    <w:rsid w:val="00B37B18"/>
    <w:rsid w:val="00B4773F"/>
    <w:rsid w:val="00B566BF"/>
    <w:rsid w:val="00B661CA"/>
    <w:rsid w:val="00B7524C"/>
    <w:rsid w:val="00B811BD"/>
    <w:rsid w:val="00B85FD4"/>
    <w:rsid w:val="00B87988"/>
    <w:rsid w:val="00B94D4F"/>
    <w:rsid w:val="00BA1810"/>
    <w:rsid w:val="00BA3434"/>
    <w:rsid w:val="00BA3C24"/>
    <w:rsid w:val="00BA4341"/>
    <w:rsid w:val="00BA485C"/>
    <w:rsid w:val="00BB2BDA"/>
    <w:rsid w:val="00BB46C7"/>
    <w:rsid w:val="00BB4BB9"/>
    <w:rsid w:val="00BB5640"/>
    <w:rsid w:val="00BB60D7"/>
    <w:rsid w:val="00BE04F0"/>
    <w:rsid w:val="00BE27E5"/>
    <w:rsid w:val="00BE3D87"/>
    <w:rsid w:val="00BF3801"/>
    <w:rsid w:val="00C00EB1"/>
    <w:rsid w:val="00C03401"/>
    <w:rsid w:val="00C04E43"/>
    <w:rsid w:val="00C21CEC"/>
    <w:rsid w:val="00C30D19"/>
    <w:rsid w:val="00C37BDC"/>
    <w:rsid w:val="00C44515"/>
    <w:rsid w:val="00C50F97"/>
    <w:rsid w:val="00C5263C"/>
    <w:rsid w:val="00C54734"/>
    <w:rsid w:val="00C56307"/>
    <w:rsid w:val="00C63CBA"/>
    <w:rsid w:val="00C874D8"/>
    <w:rsid w:val="00CB356C"/>
    <w:rsid w:val="00CB418A"/>
    <w:rsid w:val="00CB4CD2"/>
    <w:rsid w:val="00CB6342"/>
    <w:rsid w:val="00CB6387"/>
    <w:rsid w:val="00CB650E"/>
    <w:rsid w:val="00CB6714"/>
    <w:rsid w:val="00CC3149"/>
    <w:rsid w:val="00CC65BB"/>
    <w:rsid w:val="00CC7B19"/>
    <w:rsid w:val="00CD1716"/>
    <w:rsid w:val="00CD1856"/>
    <w:rsid w:val="00CD27A1"/>
    <w:rsid w:val="00CD4390"/>
    <w:rsid w:val="00CD590C"/>
    <w:rsid w:val="00CD6A5C"/>
    <w:rsid w:val="00CE2CDD"/>
    <w:rsid w:val="00CE3381"/>
    <w:rsid w:val="00CE6C33"/>
    <w:rsid w:val="00CE6F49"/>
    <w:rsid w:val="00CF15E3"/>
    <w:rsid w:val="00CF18F0"/>
    <w:rsid w:val="00CF2B09"/>
    <w:rsid w:val="00CF4776"/>
    <w:rsid w:val="00CF653C"/>
    <w:rsid w:val="00CF7267"/>
    <w:rsid w:val="00D04991"/>
    <w:rsid w:val="00D0732E"/>
    <w:rsid w:val="00D111BC"/>
    <w:rsid w:val="00D116E3"/>
    <w:rsid w:val="00D20BA6"/>
    <w:rsid w:val="00D2241F"/>
    <w:rsid w:val="00D44DD7"/>
    <w:rsid w:val="00D469B2"/>
    <w:rsid w:val="00D53132"/>
    <w:rsid w:val="00D6052F"/>
    <w:rsid w:val="00D62ED7"/>
    <w:rsid w:val="00D6393C"/>
    <w:rsid w:val="00D65056"/>
    <w:rsid w:val="00D724DD"/>
    <w:rsid w:val="00D733CD"/>
    <w:rsid w:val="00D7525D"/>
    <w:rsid w:val="00D81AAF"/>
    <w:rsid w:val="00D85317"/>
    <w:rsid w:val="00D87C16"/>
    <w:rsid w:val="00D87FA7"/>
    <w:rsid w:val="00D92CA6"/>
    <w:rsid w:val="00DA658A"/>
    <w:rsid w:val="00DB2E7A"/>
    <w:rsid w:val="00DB67E6"/>
    <w:rsid w:val="00DD4B23"/>
    <w:rsid w:val="00DD6D05"/>
    <w:rsid w:val="00DD7CF5"/>
    <w:rsid w:val="00DF301E"/>
    <w:rsid w:val="00DF422B"/>
    <w:rsid w:val="00E012B6"/>
    <w:rsid w:val="00E04855"/>
    <w:rsid w:val="00E117C8"/>
    <w:rsid w:val="00E2575E"/>
    <w:rsid w:val="00E262B6"/>
    <w:rsid w:val="00E26D41"/>
    <w:rsid w:val="00E2702C"/>
    <w:rsid w:val="00E27C4F"/>
    <w:rsid w:val="00E32385"/>
    <w:rsid w:val="00E35772"/>
    <w:rsid w:val="00E42FA0"/>
    <w:rsid w:val="00E500CC"/>
    <w:rsid w:val="00E617FE"/>
    <w:rsid w:val="00E6567E"/>
    <w:rsid w:val="00E67AEA"/>
    <w:rsid w:val="00E70B77"/>
    <w:rsid w:val="00E82DB9"/>
    <w:rsid w:val="00E84656"/>
    <w:rsid w:val="00E90297"/>
    <w:rsid w:val="00E91286"/>
    <w:rsid w:val="00E97C0A"/>
    <w:rsid w:val="00EA0077"/>
    <w:rsid w:val="00EA1302"/>
    <w:rsid w:val="00EA3E2C"/>
    <w:rsid w:val="00EB6BF2"/>
    <w:rsid w:val="00EB7C8C"/>
    <w:rsid w:val="00EB7F9E"/>
    <w:rsid w:val="00EC33FD"/>
    <w:rsid w:val="00ED1D7F"/>
    <w:rsid w:val="00ED22A9"/>
    <w:rsid w:val="00ED28F3"/>
    <w:rsid w:val="00ED6952"/>
    <w:rsid w:val="00EE22AB"/>
    <w:rsid w:val="00EF7924"/>
    <w:rsid w:val="00F00B28"/>
    <w:rsid w:val="00F0158E"/>
    <w:rsid w:val="00F01DE7"/>
    <w:rsid w:val="00F0472E"/>
    <w:rsid w:val="00F05D35"/>
    <w:rsid w:val="00F117E5"/>
    <w:rsid w:val="00F155B5"/>
    <w:rsid w:val="00F16818"/>
    <w:rsid w:val="00F220E8"/>
    <w:rsid w:val="00F26DF5"/>
    <w:rsid w:val="00F3310B"/>
    <w:rsid w:val="00F361B0"/>
    <w:rsid w:val="00F401D8"/>
    <w:rsid w:val="00F47218"/>
    <w:rsid w:val="00F477D2"/>
    <w:rsid w:val="00F63100"/>
    <w:rsid w:val="00F72118"/>
    <w:rsid w:val="00F72450"/>
    <w:rsid w:val="00F76FD8"/>
    <w:rsid w:val="00F77539"/>
    <w:rsid w:val="00F80E1F"/>
    <w:rsid w:val="00F84827"/>
    <w:rsid w:val="00F8488D"/>
    <w:rsid w:val="00F8592F"/>
    <w:rsid w:val="00F94855"/>
    <w:rsid w:val="00F9595B"/>
    <w:rsid w:val="00FA11CA"/>
    <w:rsid w:val="00FA1AF9"/>
    <w:rsid w:val="00FA23E9"/>
    <w:rsid w:val="00FB197F"/>
    <w:rsid w:val="00FB361D"/>
    <w:rsid w:val="00FB770B"/>
    <w:rsid w:val="00FC3F0E"/>
    <w:rsid w:val="00FC798A"/>
    <w:rsid w:val="00FD1B15"/>
    <w:rsid w:val="00FD2F40"/>
    <w:rsid w:val="00FE3766"/>
    <w:rsid w:val="00FE47D5"/>
    <w:rsid w:val="00FE6DDC"/>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D2AEF"/>
  <w15:docId w15:val="{246108C6-F2AB-40E3-9BB1-91259F9F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22A"/>
    <w:rPr>
      <w:sz w:val="24"/>
      <w:szCs w:val="24"/>
    </w:rPr>
  </w:style>
  <w:style w:type="paragraph" w:styleId="Heading1">
    <w:name w:val="heading 1"/>
    <w:basedOn w:val="Normal"/>
    <w:next w:val="Normal"/>
    <w:qFormat/>
    <w:rsid w:val="00361959"/>
    <w:pPr>
      <w:keepNext/>
      <w:outlineLvl w:val="0"/>
    </w:pPr>
    <w:rPr>
      <w:b/>
      <w:caps/>
      <w:sz w:val="32"/>
      <w:szCs w:val="20"/>
    </w:rPr>
  </w:style>
  <w:style w:type="paragraph" w:styleId="Heading2">
    <w:name w:val="heading 2"/>
    <w:basedOn w:val="Normal"/>
    <w:next w:val="Normal"/>
    <w:link w:val="Heading2Char"/>
    <w:qFormat/>
    <w:rsid w:val="00361959"/>
    <w:pPr>
      <w:keepNext/>
      <w:outlineLvl w:val="1"/>
    </w:pPr>
    <w:rPr>
      <w:b/>
      <w:bCs/>
      <w:sz w:val="28"/>
    </w:rPr>
  </w:style>
  <w:style w:type="paragraph" w:styleId="Heading3">
    <w:name w:val="heading 3"/>
    <w:basedOn w:val="Normal"/>
    <w:next w:val="Normal"/>
    <w:link w:val="Heading3Char"/>
    <w:qFormat/>
    <w:rsid w:val="00361959"/>
    <w:pPr>
      <w:keepNext/>
      <w:outlineLvl w:val="2"/>
    </w:pPr>
    <w:rPr>
      <w:b/>
    </w:rPr>
  </w:style>
  <w:style w:type="paragraph" w:styleId="Heading4">
    <w:name w:val="heading 4"/>
    <w:basedOn w:val="Normal"/>
    <w:next w:val="Normal"/>
    <w:qFormat/>
    <w:rsid w:val="00361959"/>
    <w:pPr>
      <w:keepNext/>
      <w:jc w:val="center"/>
      <w:outlineLvl w:val="3"/>
    </w:pPr>
    <w:rPr>
      <w:szCs w:val="20"/>
    </w:rPr>
  </w:style>
  <w:style w:type="paragraph" w:styleId="Heading5">
    <w:name w:val="heading 5"/>
    <w:basedOn w:val="Normal"/>
    <w:next w:val="Normal"/>
    <w:qFormat/>
    <w:rsid w:val="00361959"/>
    <w:pPr>
      <w:keepNext/>
      <w:outlineLvl w:val="4"/>
    </w:pPr>
    <w:rPr>
      <w:i/>
      <w:iCs/>
    </w:rPr>
  </w:style>
  <w:style w:type="paragraph" w:styleId="Heading6">
    <w:name w:val="heading 6"/>
    <w:basedOn w:val="Normal"/>
    <w:next w:val="Normal"/>
    <w:qFormat/>
    <w:rsid w:val="00361959"/>
    <w:pPr>
      <w:keepNext/>
      <w:jc w:val="center"/>
      <w:outlineLvl w:val="5"/>
    </w:pPr>
    <w:rPr>
      <w:b/>
      <w:bCs/>
    </w:rPr>
  </w:style>
  <w:style w:type="paragraph" w:styleId="Heading7">
    <w:name w:val="heading 7"/>
    <w:basedOn w:val="Normal"/>
    <w:next w:val="Normal"/>
    <w:qFormat/>
    <w:rsid w:val="00361959"/>
    <w:pPr>
      <w:keepNext/>
      <w:jc w:val="center"/>
      <w:outlineLvl w:val="6"/>
    </w:pPr>
    <w:rPr>
      <w:sz w:val="36"/>
    </w:rPr>
  </w:style>
  <w:style w:type="paragraph" w:styleId="Heading8">
    <w:name w:val="heading 8"/>
    <w:basedOn w:val="Normal"/>
    <w:next w:val="Normal"/>
    <w:qFormat/>
    <w:rsid w:val="00361959"/>
    <w:pPr>
      <w:keepNext/>
      <w:outlineLvl w:val="7"/>
    </w:pPr>
    <w:rPr>
      <w:sz w:val="28"/>
    </w:rPr>
  </w:style>
  <w:style w:type="paragraph" w:styleId="Heading9">
    <w:name w:val="heading 9"/>
    <w:basedOn w:val="Normal"/>
    <w:next w:val="Normal"/>
    <w:qFormat/>
    <w:rsid w:val="00361959"/>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61959"/>
    <w:rPr>
      <w:vertAlign w:val="superscript"/>
    </w:rPr>
  </w:style>
  <w:style w:type="paragraph" w:styleId="FootnoteText">
    <w:name w:val="footnote text"/>
    <w:basedOn w:val="Normal"/>
    <w:semiHidden/>
    <w:rsid w:val="00361959"/>
    <w:rPr>
      <w:sz w:val="20"/>
      <w:szCs w:val="20"/>
    </w:rPr>
  </w:style>
  <w:style w:type="paragraph" w:customStyle="1" w:styleId="DefaultText">
    <w:name w:val="Default Text"/>
    <w:basedOn w:val="Normal"/>
    <w:rsid w:val="00361959"/>
    <w:pPr>
      <w:overflowPunct w:val="0"/>
      <w:autoSpaceDE w:val="0"/>
      <w:autoSpaceDN w:val="0"/>
      <w:adjustRightInd w:val="0"/>
      <w:textAlignment w:val="baseline"/>
    </w:pPr>
    <w:rPr>
      <w:szCs w:val="20"/>
    </w:rPr>
  </w:style>
  <w:style w:type="paragraph" w:styleId="BodyText">
    <w:name w:val="Body Text"/>
    <w:basedOn w:val="Normal"/>
    <w:rsid w:val="00361959"/>
    <w:rPr>
      <w:szCs w:val="20"/>
    </w:rPr>
  </w:style>
  <w:style w:type="paragraph" w:styleId="BodyTextIndent2">
    <w:name w:val="Body Text Indent 2"/>
    <w:basedOn w:val="Normal"/>
    <w:rsid w:val="00361959"/>
    <w:pPr>
      <w:ind w:left="720"/>
    </w:pPr>
    <w:rPr>
      <w:szCs w:val="20"/>
    </w:rPr>
  </w:style>
  <w:style w:type="paragraph" w:styleId="BodyText2">
    <w:name w:val="Body Text 2"/>
    <w:basedOn w:val="Normal"/>
    <w:rsid w:val="00361959"/>
    <w:pPr>
      <w:jc w:val="center"/>
    </w:pPr>
    <w:rPr>
      <w:szCs w:val="20"/>
    </w:rPr>
  </w:style>
  <w:style w:type="paragraph" w:styleId="Header">
    <w:name w:val="header"/>
    <w:basedOn w:val="Normal"/>
    <w:rsid w:val="00361959"/>
    <w:pPr>
      <w:tabs>
        <w:tab w:val="center" w:pos="4320"/>
        <w:tab w:val="right" w:pos="8640"/>
      </w:tabs>
    </w:pPr>
    <w:rPr>
      <w:sz w:val="20"/>
      <w:szCs w:val="20"/>
    </w:rPr>
  </w:style>
  <w:style w:type="paragraph" w:styleId="BodyText3">
    <w:name w:val="Body Text 3"/>
    <w:basedOn w:val="Normal"/>
    <w:rsid w:val="00361959"/>
    <w:rPr>
      <w:i/>
      <w:iCs/>
    </w:rPr>
  </w:style>
  <w:style w:type="paragraph" w:styleId="BodyTextIndent">
    <w:name w:val="Body Text Indent"/>
    <w:basedOn w:val="Normal"/>
    <w:rsid w:val="00361959"/>
    <w:pPr>
      <w:ind w:left="1440"/>
    </w:pPr>
    <w:rPr>
      <w:szCs w:val="20"/>
    </w:rPr>
  </w:style>
  <w:style w:type="paragraph" w:styleId="Footer">
    <w:name w:val="footer"/>
    <w:basedOn w:val="Normal"/>
    <w:link w:val="FooterChar"/>
    <w:uiPriority w:val="99"/>
    <w:rsid w:val="00361959"/>
    <w:pPr>
      <w:tabs>
        <w:tab w:val="center" w:pos="4320"/>
        <w:tab w:val="right" w:pos="8640"/>
      </w:tabs>
    </w:pPr>
  </w:style>
  <w:style w:type="character" w:styleId="PageNumber">
    <w:name w:val="page number"/>
    <w:basedOn w:val="DefaultParagraphFont"/>
    <w:rsid w:val="00361959"/>
  </w:style>
  <w:style w:type="paragraph" w:styleId="BalloonText">
    <w:name w:val="Balloon Text"/>
    <w:basedOn w:val="Normal"/>
    <w:semiHidden/>
    <w:rsid w:val="00361959"/>
    <w:rPr>
      <w:rFonts w:ascii="Tahoma" w:hAnsi="Tahoma" w:cs="Tahoma"/>
      <w:sz w:val="16"/>
      <w:szCs w:val="16"/>
    </w:rPr>
  </w:style>
  <w:style w:type="character" w:customStyle="1" w:styleId="EmailStyle271">
    <w:name w:val="EmailStyle271"/>
    <w:basedOn w:val="DefaultParagraphFont"/>
    <w:rsid w:val="00361959"/>
    <w:rPr>
      <w:rFonts w:ascii="Arial" w:hAnsi="Arial" w:cs="Arial"/>
      <w:color w:val="008080"/>
      <w:sz w:val="20"/>
    </w:rPr>
  </w:style>
  <w:style w:type="paragraph" w:styleId="NormalIndent">
    <w:name w:val="Normal Indent"/>
    <w:basedOn w:val="Normal"/>
    <w:rsid w:val="00361959"/>
    <w:pPr>
      <w:ind w:left="720"/>
    </w:pPr>
  </w:style>
  <w:style w:type="paragraph" w:styleId="Title">
    <w:name w:val="Title"/>
    <w:basedOn w:val="Normal"/>
    <w:link w:val="TitleChar"/>
    <w:qFormat/>
    <w:rsid w:val="00361959"/>
    <w:pPr>
      <w:jc w:val="center"/>
    </w:pPr>
    <w:rPr>
      <w:b/>
      <w:bCs/>
    </w:rPr>
  </w:style>
  <w:style w:type="paragraph" w:styleId="ListParagraph">
    <w:name w:val="List Paragraph"/>
    <w:basedOn w:val="Normal"/>
    <w:uiPriority w:val="34"/>
    <w:qFormat/>
    <w:rsid w:val="00F01DE7"/>
    <w:pPr>
      <w:ind w:left="720"/>
      <w:contextualSpacing/>
    </w:pPr>
  </w:style>
  <w:style w:type="character" w:styleId="Hyperlink">
    <w:name w:val="Hyperlink"/>
    <w:basedOn w:val="DefaultParagraphFont"/>
    <w:uiPriority w:val="99"/>
    <w:rsid w:val="0062476D"/>
    <w:rPr>
      <w:color w:val="0000FF" w:themeColor="hyperlink"/>
      <w:u w:val="single"/>
    </w:rPr>
  </w:style>
  <w:style w:type="character" w:customStyle="1" w:styleId="Heading2Char">
    <w:name w:val="Heading 2 Char"/>
    <w:basedOn w:val="DefaultParagraphFont"/>
    <w:link w:val="Heading2"/>
    <w:rsid w:val="006350D0"/>
    <w:rPr>
      <w:b/>
      <w:bCs/>
      <w:sz w:val="28"/>
      <w:szCs w:val="24"/>
    </w:rPr>
  </w:style>
  <w:style w:type="character" w:customStyle="1" w:styleId="Heading3Char">
    <w:name w:val="Heading 3 Char"/>
    <w:basedOn w:val="DefaultParagraphFont"/>
    <w:link w:val="Heading3"/>
    <w:rsid w:val="00010D93"/>
    <w:rPr>
      <w:b/>
      <w:sz w:val="24"/>
      <w:szCs w:val="24"/>
    </w:rPr>
  </w:style>
  <w:style w:type="character" w:styleId="PlaceholderText">
    <w:name w:val="Placeholder Text"/>
    <w:basedOn w:val="DefaultParagraphFont"/>
    <w:uiPriority w:val="99"/>
    <w:semiHidden/>
    <w:rsid w:val="009506C7"/>
    <w:rPr>
      <w:color w:val="808080"/>
    </w:rPr>
  </w:style>
  <w:style w:type="character" w:customStyle="1" w:styleId="TitleChar">
    <w:name w:val="Title Char"/>
    <w:basedOn w:val="DefaultParagraphFont"/>
    <w:link w:val="Title"/>
    <w:rsid w:val="00910797"/>
    <w:rPr>
      <w:b/>
      <w:bCs/>
      <w:sz w:val="24"/>
      <w:szCs w:val="24"/>
    </w:rPr>
  </w:style>
  <w:style w:type="character" w:styleId="Strong">
    <w:name w:val="Strong"/>
    <w:basedOn w:val="DefaultParagraphFont"/>
    <w:qFormat/>
    <w:rsid w:val="00ED6952"/>
    <w:rPr>
      <w:b/>
      <w:bCs/>
    </w:rPr>
  </w:style>
  <w:style w:type="paragraph" w:customStyle="1" w:styleId="Default">
    <w:name w:val="Default"/>
    <w:basedOn w:val="Normal"/>
    <w:rsid w:val="003046C9"/>
    <w:pPr>
      <w:autoSpaceDE w:val="0"/>
      <w:autoSpaceDN w:val="0"/>
    </w:pPr>
    <w:rPr>
      <w:rFonts w:ascii="Verdana" w:eastAsiaTheme="minorHAnsi" w:hAnsi="Verdana"/>
      <w:color w:val="000000"/>
    </w:rPr>
  </w:style>
  <w:style w:type="paragraph" w:styleId="NoSpacing">
    <w:name w:val="No Spacing"/>
    <w:uiPriority w:val="1"/>
    <w:qFormat/>
    <w:rsid w:val="003046C9"/>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6F49"/>
    <w:rPr>
      <w:sz w:val="24"/>
      <w:szCs w:val="24"/>
    </w:rPr>
  </w:style>
  <w:style w:type="paragraph" w:styleId="ListBullet">
    <w:name w:val="List Bullet"/>
    <w:basedOn w:val="Normal"/>
    <w:uiPriority w:val="99"/>
    <w:unhideWhenUsed/>
    <w:rsid w:val="00414327"/>
    <w:pPr>
      <w:numPr>
        <w:numId w:val="25"/>
      </w:numPr>
      <w:contextualSpacing/>
    </w:pPr>
    <w:rPr>
      <w:rFonts w:eastAsia="Calibri"/>
      <w:sz w:val="20"/>
      <w:szCs w:val="20"/>
    </w:rPr>
  </w:style>
  <w:style w:type="character" w:styleId="FollowedHyperlink">
    <w:name w:val="FollowedHyperlink"/>
    <w:basedOn w:val="DefaultParagraphFont"/>
    <w:rsid w:val="00414327"/>
    <w:rPr>
      <w:color w:val="800080" w:themeColor="followedHyperlink"/>
      <w:u w:val="single"/>
    </w:rPr>
  </w:style>
  <w:style w:type="character" w:styleId="CommentReference">
    <w:name w:val="annotation reference"/>
    <w:basedOn w:val="DefaultParagraphFont"/>
    <w:rsid w:val="00CF4776"/>
    <w:rPr>
      <w:sz w:val="16"/>
      <w:szCs w:val="16"/>
    </w:rPr>
  </w:style>
  <w:style w:type="paragraph" w:styleId="CommentText">
    <w:name w:val="annotation text"/>
    <w:basedOn w:val="Normal"/>
    <w:link w:val="CommentTextChar"/>
    <w:rsid w:val="00CF4776"/>
    <w:rPr>
      <w:sz w:val="20"/>
      <w:szCs w:val="20"/>
    </w:rPr>
  </w:style>
  <w:style w:type="character" w:customStyle="1" w:styleId="CommentTextChar">
    <w:name w:val="Comment Text Char"/>
    <w:basedOn w:val="DefaultParagraphFont"/>
    <w:link w:val="CommentText"/>
    <w:rsid w:val="00CF4776"/>
  </w:style>
  <w:style w:type="paragraph" w:styleId="CommentSubject">
    <w:name w:val="annotation subject"/>
    <w:basedOn w:val="CommentText"/>
    <w:next w:val="CommentText"/>
    <w:link w:val="CommentSubjectChar"/>
    <w:rsid w:val="00CF4776"/>
    <w:rPr>
      <w:b/>
      <w:bCs/>
    </w:rPr>
  </w:style>
  <w:style w:type="character" w:customStyle="1" w:styleId="CommentSubjectChar">
    <w:name w:val="Comment Subject Char"/>
    <w:basedOn w:val="CommentTextChar"/>
    <w:link w:val="CommentSubject"/>
    <w:rsid w:val="00CF4776"/>
    <w:rPr>
      <w:b/>
      <w:bCs/>
    </w:rPr>
  </w:style>
  <w:style w:type="paragraph" w:styleId="Revision">
    <w:name w:val="Revision"/>
    <w:hidden/>
    <w:uiPriority w:val="99"/>
    <w:semiHidden/>
    <w:rsid w:val="003766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3724">
      <w:bodyDiv w:val="1"/>
      <w:marLeft w:val="0"/>
      <w:marRight w:val="0"/>
      <w:marTop w:val="0"/>
      <w:marBottom w:val="0"/>
      <w:divBdr>
        <w:top w:val="none" w:sz="0" w:space="0" w:color="auto"/>
        <w:left w:val="none" w:sz="0" w:space="0" w:color="auto"/>
        <w:bottom w:val="none" w:sz="0" w:space="0" w:color="auto"/>
        <w:right w:val="none" w:sz="0" w:space="0" w:color="auto"/>
      </w:divBdr>
    </w:div>
    <w:div w:id="351688100">
      <w:bodyDiv w:val="1"/>
      <w:marLeft w:val="0"/>
      <w:marRight w:val="0"/>
      <w:marTop w:val="0"/>
      <w:marBottom w:val="0"/>
      <w:divBdr>
        <w:top w:val="none" w:sz="0" w:space="0" w:color="auto"/>
        <w:left w:val="none" w:sz="0" w:space="0" w:color="auto"/>
        <w:bottom w:val="none" w:sz="0" w:space="0" w:color="auto"/>
        <w:right w:val="none" w:sz="0" w:space="0" w:color="auto"/>
      </w:divBdr>
    </w:div>
    <w:div w:id="451098996">
      <w:bodyDiv w:val="1"/>
      <w:marLeft w:val="0"/>
      <w:marRight w:val="0"/>
      <w:marTop w:val="0"/>
      <w:marBottom w:val="0"/>
      <w:divBdr>
        <w:top w:val="none" w:sz="0" w:space="0" w:color="auto"/>
        <w:left w:val="none" w:sz="0" w:space="0" w:color="auto"/>
        <w:bottom w:val="none" w:sz="0" w:space="0" w:color="auto"/>
        <w:right w:val="none" w:sz="0" w:space="0" w:color="auto"/>
      </w:divBdr>
    </w:div>
    <w:div w:id="707604915">
      <w:bodyDiv w:val="1"/>
      <w:marLeft w:val="0"/>
      <w:marRight w:val="0"/>
      <w:marTop w:val="0"/>
      <w:marBottom w:val="0"/>
      <w:divBdr>
        <w:top w:val="none" w:sz="0" w:space="0" w:color="auto"/>
        <w:left w:val="none" w:sz="0" w:space="0" w:color="auto"/>
        <w:bottom w:val="none" w:sz="0" w:space="0" w:color="auto"/>
        <w:right w:val="none" w:sz="0" w:space="0" w:color="auto"/>
      </w:divBdr>
    </w:div>
    <w:div w:id="907492574">
      <w:bodyDiv w:val="1"/>
      <w:marLeft w:val="0"/>
      <w:marRight w:val="0"/>
      <w:marTop w:val="0"/>
      <w:marBottom w:val="0"/>
      <w:divBdr>
        <w:top w:val="none" w:sz="0" w:space="0" w:color="auto"/>
        <w:left w:val="none" w:sz="0" w:space="0" w:color="auto"/>
        <w:bottom w:val="none" w:sz="0" w:space="0" w:color="auto"/>
        <w:right w:val="none" w:sz="0" w:space="0" w:color="auto"/>
      </w:divBdr>
    </w:div>
    <w:div w:id="1150755594">
      <w:bodyDiv w:val="1"/>
      <w:marLeft w:val="0"/>
      <w:marRight w:val="0"/>
      <w:marTop w:val="0"/>
      <w:marBottom w:val="0"/>
      <w:divBdr>
        <w:top w:val="none" w:sz="0" w:space="0" w:color="auto"/>
        <w:left w:val="none" w:sz="0" w:space="0" w:color="auto"/>
        <w:bottom w:val="none" w:sz="0" w:space="0" w:color="auto"/>
        <w:right w:val="none" w:sz="0" w:space="0" w:color="auto"/>
      </w:divBdr>
    </w:div>
    <w:div w:id="1202328741">
      <w:bodyDiv w:val="1"/>
      <w:marLeft w:val="0"/>
      <w:marRight w:val="0"/>
      <w:marTop w:val="0"/>
      <w:marBottom w:val="0"/>
      <w:divBdr>
        <w:top w:val="none" w:sz="0" w:space="0" w:color="auto"/>
        <w:left w:val="none" w:sz="0" w:space="0" w:color="auto"/>
        <w:bottom w:val="none" w:sz="0" w:space="0" w:color="auto"/>
        <w:right w:val="none" w:sz="0" w:space="0" w:color="auto"/>
      </w:divBdr>
    </w:div>
    <w:div w:id="1477795425">
      <w:bodyDiv w:val="1"/>
      <w:marLeft w:val="0"/>
      <w:marRight w:val="0"/>
      <w:marTop w:val="0"/>
      <w:marBottom w:val="0"/>
      <w:divBdr>
        <w:top w:val="none" w:sz="0" w:space="0" w:color="auto"/>
        <w:left w:val="none" w:sz="0" w:space="0" w:color="auto"/>
        <w:bottom w:val="none" w:sz="0" w:space="0" w:color="auto"/>
        <w:right w:val="none" w:sz="0" w:space="0" w:color="auto"/>
      </w:divBdr>
    </w:div>
    <w:div w:id="1570574440">
      <w:bodyDiv w:val="1"/>
      <w:marLeft w:val="0"/>
      <w:marRight w:val="0"/>
      <w:marTop w:val="0"/>
      <w:marBottom w:val="0"/>
      <w:divBdr>
        <w:top w:val="none" w:sz="0" w:space="0" w:color="auto"/>
        <w:left w:val="none" w:sz="0" w:space="0" w:color="auto"/>
        <w:bottom w:val="none" w:sz="0" w:space="0" w:color="auto"/>
        <w:right w:val="none" w:sz="0" w:space="0" w:color="auto"/>
      </w:divBdr>
    </w:div>
    <w:div w:id="17492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rting-pilot.acl.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ms.ps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l.gov/node/6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rantsolutions.gov/home/" TargetMode="External"/><Relationship Id="rId5" Type="http://schemas.openxmlformats.org/officeDocument/2006/relationships/webSettings" Target="webSettings.xml"/><Relationship Id="rId15" Type="http://schemas.openxmlformats.org/officeDocument/2006/relationships/hyperlink" Target="https://www.dnb.com/" TargetMode="External"/><Relationship Id="rId10" Type="http://schemas.openxmlformats.org/officeDocument/2006/relationships/hyperlink" Target="http://ilnet-ta.org/wp/2017/01/06/tips-for-hiring-an-executive-direct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A86C-1DBD-4217-A6A1-FD79F7E6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REPORTING INSTRUMENT</vt:lpstr>
    </vt:vector>
  </TitlesOfParts>
  <Company>Department of Education</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INSTRUMENT</dc:title>
  <dc:creator>Blye, Regina (ACL/CMB)</dc:creator>
  <cp:lastModifiedBy>Brad McCarrel</cp:lastModifiedBy>
  <cp:revision>2</cp:revision>
  <cp:lastPrinted>2018-01-11T20:20:00Z</cp:lastPrinted>
  <dcterms:created xsi:type="dcterms:W3CDTF">2019-07-11T21:01:00Z</dcterms:created>
  <dcterms:modified xsi:type="dcterms:W3CDTF">2019-07-11T21:01:00Z</dcterms:modified>
</cp:coreProperties>
</file>